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78A" w:rsidRPr="0025031A" w:rsidRDefault="008B6DAA" w:rsidP="007C578A">
      <w:pPr>
        <w:jc w:val="center"/>
        <w:rPr>
          <w:b/>
        </w:rPr>
      </w:pPr>
      <w:r>
        <w:rPr>
          <w:b/>
        </w:rPr>
        <w:t>Modificación</w:t>
      </w:r>
      <w:r w:rsidR="007C578A">
        <w:rPr>
          <w:b/>
        </w:rPr>
        <w:t xml:space="preserve"> de</w:t>
      </w:r>
      <w:r w:rsidR="00DD1498">
        <w:rPr>
          <w:b/>
        </w:rPr>
        <w:t>l Registro de Proyecto de Inversión</w:t>
      </w:r>
    </w:p>
    <w:p w:rsidR="00C63CED" w:rsidRDefault="0000773F" w:rsidP="007C578A">
      <w:r>
        <w:t>El trámite cuenta con 6</w:t>
      </w:r>
      <w:r w:rsidR="008205D2">
        <w:t xml:space="preserve"> pestañas o “pasos” a seguir:</w:t>
      </w:r>
    </w:p>
    <w:p w:rsidR="007C578A" w:rsidRPr="00C63CED" w:rsidRDefault="007C578A" w:rsidP="007C578A">
      <w:pPr>
        <w:rPr>
          <w:b/>
          <w:u w:val="single"/>
        </w:rPr>
      </w:pPr>
      <w:r w:rsidRPr="00C63CED">
        <w:rPr>
          <w:b/>
          <w:u w:val="single"/>
        </w:rPr>
        <w:t>PASO 1: Inicio</w:t>
      </w:r>
    </w:p>
    <w:p w:rsidR="00957554" w:rsidRDefault="007C578A" w:rsidP="007C578A">
      <w:r>
        <w:t>Se carga el correo de quien está c</w:t>
      </w:r>
      <w:r w:rsidR="00957554">
        <w:t xml:space="preserve">reando el trámite y un </w:t>
      </w:r>
      <w:proofErr w:type="spellStart"/>
      <w:r w:rsidR="00957554">
        <w:t>captcha</w:t>
      </w:r>
      <w:proofErr w:type="spellEnd"/>
      <w:r w:rsidR="00957554">
        <w:t>:</w:t>
      </w:r>
    </w:p>
    <w:p w:rsidR="00957554" w:rsidRDefault="00957554" w:rsidP="007C578A"/>
    <w:p w:rsidR="007C578A" w:rsidRDefault="00471855" w:rsidP="007C578A">
      <w:r>
        <w:rPr>
          <w:noProof/>
          <w:lang w:eastAsia="es-UY"/>
        </w:rPr>
        <w:drawing>
          <wp:inline distT="0" distB="0" distL="0" distR="0" wp14:anchorId="4CAED1FF" wp14:editId="69BB0FD5">
            <wp:extent cx="6269443" cy="39243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84163" cy="3933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6EE" w:rsidRDefault="00C576EE" w:rsidP="000B7FA9">
      <w:pPr>
        <w:rPr>
          <w:b/>
          <w:u w:val="single"/>
        </w:rPr>
      </w:pPr>
    </w:p>
    <w:p w:rsidR="008205D2" w:rsidRDefault="008205D2" w:rsidP="008205D2">
      <w:r>
        <w:t>Puede guardarse y retomarse en cualquier momento dentro de los 10 días de iniciado. En la siguiente imagen se muestran los botones disponibles al final de cada pantalla:</w:t>
      </w:r>
    </w:p>
    <w:p w:rsidR="008205D2" w:rsidRDefault="008205D2" w:rsidP="008205D2">
      <w:r>
        <w:rPr>
          <w:noProof/>
          <w:lang w:eastAsia="es-UY"/>
        </w:rPr>
        <w:drawing>
          <wp:inline distT="0" distB="0" distL="0" distR="0" wp14:anchorId="00EE12B6" wp14:editId="48507B6D">
            <wp:extent cx="5400040" cy="513715"/>
            <wp:effectExtent l="133350" t="114300" r="143510" b="1720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137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205D2" w:rsidRDefault="008205D2" w:rsidP="008205D2">
      <w:r>
        <w:t xml:space="preserve">Tener en cuenta que antes de </w:t>
      </w:r>
      <w:r w:rsidRPr="009B6545">
        <w:rPr>
          <w:b/>
        </w:rPr>
        <w:t>salir</w:t>
      </w:r>
      <w:r>
        <w:t xml:space="preserve">, se debe </w:t>
      </w:r>
      <w:r w:rsidRPr="009B6545">
        <w:rPr>
          <w:b/>
        </w:rPr>
        <w:t>guardar</w:t>
      </w:r>
      <w:r>
        <w:t xml:space="preserve"> el trámite para no perder los datos cargados. </w:t>
      </w:r>
    </w:p>
    <w:p w:rsidR="008205D2" w:rsidRDefault="008205D2" w:rsidP="008205D2">
      <w:r>
        <w:t xml:space="preserve">El botón </w:t>
      </w:r>
      <w:r w:rsidRPr="009B6545">
        <w:rPr>
          <w:b/>
        </w:rPr>
        <w:t>descartar</w:t>
      </w:r>
      <w:r>
        <w:t xml:space="preserve"> elimina el procedimiento iniciado y de utilizarlo, no será posible acceder nuevamente al mismo. </w:t>
      </w:r>
    </w:p>
    <w:p w:rsidR="008205D2" w:rsidRDefault="008205D2" w:rsidP="008205D2">
      <w:r>
        <w:t xml:space="preserve">Si se completó la carga de datos, debe presionar </w:t>
      </w:r>
      <w:r w:rsidRPr="009B6545">
        <w:rPr>
          <w:b/>
        </w:rPr>
        <w:t>Continuar al paso siguiente</w:t>
      </w:r>
      <w:r>
        <w:t>.</w:t>
      </w:r>
    </w:p>
    <w:p w:rsidR="00C576EE" w:rsidRDefault="00C576EE" w:rsidP="000B7FA9">
      <w:pPr>
        <w:rPr>
          <w:b/>
          <w:u w:val="single"/>
        </w:rPr>
      </w:pPr>
    </w:p>
    <w:p w:rsidR="00C576EE" w:rsidRDefault="00C576EE" w:rsidP="000B7FA9">
      <w:pPr>
        <w:rPr>
          <w:b/>
          <w:u w:val="single"/>
        </w:rPr>
      </w:pPr>
    </w:p>
    <w:p w:rsidR="00C576EE" w:rsidRDefault="00C576EE" w:rsidP="000B7FA9">
      <w:pPr>
        <w:rPr>
          <w:b/>
          <w:u w:val="single"/>
        </w:rPr>
      </w:pPr>
    </w:p>
    <w:p w:rsidR="00C576EE" w:rsidRDefault="00C576EE" w:rsidP="000B7FA9">
      <w:pPr>
        <w:rPr>
          <w:b/>
          <w:u w:val="single"/>
        </w:rPr>
      </w:pPr>
    </w:p>
    <w:p w:rsidR="00C576EE" w:rsidRDefault="00C576EE" w:rsidP="000B7FA9">
      <w:pPr>
        <w:rPr>
          <w:b/>
          <w:u w:val="single"/>
        </w:rPr>
      </w:pPr>
    </w:p>
    <w:p w:rsidR="00471855" w:rsidRDefault="00471855" w:rsidP="000B7FA9">
      <w:pPr>
        <w:rPr>
          <w:b/>
          <w:u w:val="single"/>
        </w:rPr>
      </w:pPr>
    </w:p>
    <w:p w:rsidR="000B7FA9" w:rsidRDefault="000B7FA9" w:rsidP="000B7FA9">
      <w:pPr>
        <w:rPr>
          <w:b/>
          <w:u w:val="single"/>
        </w:rPr>
      </w:pPr>
      <w:r w:rsidRPr="000B7FA9">
        <w:rPr>
          <w:b/>
          <w:u w:val="single"/>
        </w:rPr>
        <w:t>PASO 2: Identificación de la empresa</w:t>
      </w:r>
    </w:p>
    <w:p w:rsidR="00471855" w:rsidRPr="000B7FA9" w:rsidRDefault="00471855" w:rsidP="000B7FA9">
      <w:pPr>
        <w:rPr>
          <w:b/>
          <w:u w:val="single"/>
        </w:rPr>
      </w:pPr>
    </w:p>
    <w:p w:rsidR="00957554" w:rsidRDefault="000B7FA9" w:rsidP="00957554">
      <w:r>
        <w:t>En esta pantalla,</w:t>
      </w:r>
      <w:r w:rsidR="00C63CED">
        <w:t xml:space="preserve"> antes de comenzar </w:t>
      </w:r>
      <w:r>
        <w:t>la carga de datos</w:t>
      </w:r>
      <w:r w:rsidR="00C63CED">
        <w:t xml:space="preserve">, </w:t>
      </w:r>
      <w:r w:rsidR="00957554">
        <w:t xml:space="preserve">aparecerá </w:t>
      </w:r>
      <w:r>
        <w:t>un</w:t>
      </w:r>
      <w:r w:rsidR="00957554">
        <w:t xml:space="preserve"> mensaje que confirma el inicio de trámite:</w:t>
      </w:r>
    </w:p>
    <w:p w:rsidR="00471855" w:rsidRDefault="00471855" w:rsidP="00957554"/>
    <w:p w:rsidR="007C578A" w:rsidRDefault="00471855">
      <w:r>
        <w:rPr>
          <w:noProof/>
          <w:lang w:eastAsia="es-UY"/>
        </w:rPr>
        <w:drawing>
          <wp:inline distT="0" distB="0" distL="0" distR="0" wp14:anchorId="487240A9" wp14:editId="622772C7">
            <wp:extent cx="6404610" cy="2698462"/>
            <wp:effectExtent l="0" t="0" r="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16723" cy="2703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554" w:rsidRDefault="00957554" w:rsidP="00957554">
      <w:r>
        <w:t>A su vez</w:t>
      </w:r>
      <w:r w:rsidR="00357F4C">
        <w:t>,</w:t>
      </w:r>
      <w:r>
        <w:t xml:space="preserve"> llegará un mail a la casilla de correo ingresada. El link </w:t>
      </w:r>
      <w:r w:rsidR="00357F4C">
        <w:t xml:space="preserve">que allí se menciona </w:t>
      </w:r>
      <w:r>
        <w:t>para retoma</w:t>
      </w:r>
      <w:r w:rsidR="00357F4C">
        <w:t>r</w:t>
      </w:r>
      <w:r>
        <w:t xml:space="preserve"> el trámite</w:t>
      </w:r>
      <w:r w:rsidR="00357F4C">
        <w:t>,</w:t>
      </w:r>
      <w:r>
        <w:t xml:space="preserve"> funciona</w:t>
      </w:r>
      <w:r w:rsidR="00357F4C">
        <w:t xml:space="preserve"> solamente mientras</w:t>
      </w:r>
      <w:r>
        <w:t xml:space="preserve"> el usuario no ha</w:t>
      </w:r>
      <w:r w:rsidR="00357F4C">
        <w:t>ya</w:t>
      </w:r>
      <w:r>
        <w:t xml:space="preserve"> enviado la solicitud </w:t>
      </w:r>
      <w:r w:rsidR="00357F4C">
        <w:t>para aprobación del</w:t>
      </w:r>
      <w:r>
        <w:t xml:space="preserve"> técnico. </w:t>
      </w:r>
    </w:p>
    <w:p w:rsidR="00471855" w:rsidRDefault="00471855" w:rsidP="00957554"/>
    <w:p w:rsidR="000B7FA9" w:rsidRDefault="00471855" w:rsidP="00957554">
      <w:r>
        <w:rPr>
          <w:noProof/>
          <w:lang w:eastAsia="es-UY"/>
        </w:rPr>
        <w:drawing>
          <wp:inline distT="0" distB="0" distL="0" distR="0" wp14:anchorId="5ACC6CC7" wp14:editId="6F75E1FC">
            <wp:extent cx="5400040" cy="305181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5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F4C" w:rsidRDefault="00357F4C" w:rsidP="00957554"/>
    <w:p w:rsidR="00FA0932" w:rsidRDefault="000B7FA9" w:rsidP="00C91C31">
      <w:r>
        <w:t xml:space="preserve">Con respecto a la carga de datos, </w:t>
      </w:r>
      <w:r w:rsidR="00AC2C36">
        <w:t>este</w:t>
      </w:r>
      <w:r w:rsidR="00C91C31">
        <w:t xml:space="preserve"> segundo paso requiere ingresar RUT y contraseña del usuario. La contraseña será la generada al </w:t>
      </w:r>
      <w:r w:rsidR="00AC2C36">
        <w:t>momento de haber realizado el registro del cliente.</w:t>
      </w:r>
    </w:p>
    <w:p w:rsidR="00440ACB" w:rsidRDefault="00B23530">
      <w:r>
        <w:tab/>
      </w:r>
    </w:p>
    <w:p w:rsidR="00E20249" w:rsidRDefault="00471855">
      <w:r>
        <w:rPr>
          <w:noProof/>
          <w:lang w:eastAsia="es-UY"/>
        </w:rPr>
        <w:drawing>
          <wp:inline distT="0" distB="0" distL="0" distR="0" wp14:anchorId="7E69A3A2" wp14:editId="35B78459">
            <wp:extent cx="6362700" cy="330517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C36" w:rsidRDefault="00AC2C36" w:rsidP="00AC2C36">
      <w:r>
        <w:t xml:space="preserve">Luego deberá hacer </w:t>
      </w:r>
      <w:proofErr w:type="spellStart"/>
      <w:r>
        <w:t>click</w:t>
      </w:r>
      <w:proofErr w:type="spellEnd"/>
      <w:r>
        <w:t xml:space="preserve"> en el botón “verificar identificación” y se cargará automáticamente la razón social de la empresa.</w:t>
      </w:r>
    </w:p>
    <w:p w:rsidR="00AC2C36" w:rsidRDefault="00AC2C36">
      <w:r>
        <w:t>Si cuenta con nombre de fantasía, se puede ingresar en el espacio previsto para ello.</w:t>
      </w:r>
    </w:p>
    <w:p w:rsidR="00440ACB" w:rsidRDefault="00471855" w:rsidP="000B7FA9">
      <w:pPr>
        <w:rPr>
          <w:b/>
          <w:u w:val="single"/>
        </w:rPr>
      </w:pPr>
      <w:r>
        <w:rPr>
          <w:noProof/>
          <w:lang w:eastAsia="es-UY"/>
        </w:rPr>
        <w:drawing>
          <wp:inline distT="0" distB="0" distL="0" distR="0" wp14:anchorId="4E185CCC" wp14:editId="17ACD567">
            <wp:extent cx="6296025" cy="2800350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855" w:rsidRDefault="00471855" w:rsidP="002D3BF3">
      <w:pPr>
        <w:rPr>
          <w:b/>
          <w:u w:val="single"/>
        </w:rPr>
      </w:pPr>
    </w:p>
    <w:p w:rsidR="00471855" w:rsidRDefault="00471855" w:rsidP="002D3BF3">
      <w:pPr>
        <w:rPr>
          <w:b/>
          <w:u w:val="single"/>
        </w:rPr>
      </w:pPr>
    </w:p>
    <w:p w:rsidR="00471855" w:rsidRDefault="00471855" w:rsidP="002D3BF3">
      <w:pPr>
        <w:rPr>
          <w:b/>
          <w:u w:val="single"/>
        </w:rPr>
      </w:pPr>
    </w:p>
    <w:p w:rsidR="00471855" w:rsidRDefault="00471855" w:rsidP="002D3BF3">
      <w:pPr>
        <w:rPr>
          <w:b/>
          <w:u w:val="single"/>
        </w:rPr>
      </w:pPr>
    </w:p>
    <w:p w:rsidR="00471855" w:rsidRDefault="00471855" w:rsidP="002D3BF3">
      <w:pPr>
        <w:rPr>
          <w:b/>
          <w:u w:val="single"/>
        </w:rPr>
      </w:pPr>
    </w:p>
    <w:p w:rsidR="00471855" w:rsidRDefault="00471855" w:rsidP="002D3BF3">
      <w:pPr>
        <w:rPr>
          <w:b/>
          <w:u w:val="single"/>
        </w:rPr>
      </w:pPr>
    </w:p>
    <w:p w:rsidR="008205D2" w:rsidRDefault="008205D2" w:rsidP="002D3BF3">
      <w:pPr>
        <w:rPr>
          <w:b/>
          <w:u w:val="single"/>
        </w:rPr>
      </w:pPr>
    </w:p>
    <w:p w:rsidR="008205D2" w:rsidRDefault="008205D2" w:rsidP="002D3BF3">
      <w:pPr>
        <w:rPr>
          <w:b/>
          <w:u w:val="single"/>
        </w:rPr>
      </w:pPr>
    </w:p>
    <w:p w:rsidR="008205D2" w:rsidRDefault="008205D2" w:rsidP="002D3BF3">
      <w:pPr>
        <w:rPr>
          <w:b/>
          <w:u w:val="single"/>
        </w:rPr>
      </w:pPr>
    </w:p>
    <w:p w:rsidR="002D3BF3" w:rsidRPr="002D3BF3" w:rsidRDefault="000B7FA9" w:rsidP="002D3BF3">
      <w:pPr>
        <w:rPr>
          <w:b/>
          <w:u w:val="single"/>
        </w:rPr>
      </w:pPr>
      <w:r w:rsidRPr="00FE0521">
        <w:rPr>
          <w:b/>
          <w:u w:val="single"/>
        </w:rPr>
        <w:t xml:space="preserve">PASO 3: Datos </w:t>
      </w:r>
      <w:r w:rsidR="002D3BF3" w:rsidRPr="002D3BF3">
        <w:rPr>
          <w:b/>
          <w:u w:val="single"/>
        </w:rPr>
        <w:t>del gestor</w:t>
      </w:r>
    </w:p>
    <w:p w:rsidR="000B580D" w:rsidRDefault="002D3BF3">
      <w:r>
        <w:t>Aquí se completan los datos de contacto del gestor, que es quien realiza el trámite y no necesariamente forma parte de la plantilla de personal de la empresa (puede ser un 3° c</w:t>
      </w:r>
      <w:r w:rsidR="00A406F5">
        <w:t>ontratado para realizar dicho trámite</w:t>
      </w:r>
      <w:r>
        <w:t>).</w:t>
      </w:r>
    </w:p>
    <w:p w:rsidR="00471855" w:rsidRDefault="00471855">
      <w:pPr>
        <w:rPr>
          <w:highlight w:val="yellow"/>
        </w:rPr>
      </w:pPr>
    </w:p>
    <w:p w:rsidR="001108A7" w:rsidRDefault="00471855">
      <w:r>
        <w:rPr>
          <w:noProof/>
          <w:lang w:eastAsia="es-UY"/>
        </w:rPr>
        <w:drawing>
          <wp:inline distT="0" distB="0" distL="0" distR="0" wp14:anchorId="4669A474" wp14:editId="5DD6C68A">
            <wp:extent cx="6134100" cy="3877310"/>
            <wp:effectExtent l="0" t="0" r="0" b="889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387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855" w:rsidRDefault="00471855" w:rsidP="0065435C">
      <w:pPr>
        <w:rPr>
          <w:b/>
          <w:u w:val="single"/>
        </w:rPr>
      </w:pPr>
    </w:p>
    <w:p w:rsidR="00AE1000" w:rsidRDefault="00AE1000" w:rsidP="0065435C">
      <w:pPr>
        <w:rPr>
          <w:b/>
          <w:u w:val="single"/>
        </w:rPr>
      </w:pPr>
    </w:p>
    <w:p w:rsidR="00AE1000" w:rsidRDefault="00AE1000" w:rsidP="0065435C">
      <w:pPr>
        <w:rPr>
          <w:b/>
          <w:u w:val="single"/>
        </w:rPr>
      </w:pPr>
    </w:p>
    <w:p w:rsidR="00AE1000" w:rsidRDefault="00AE1000" w:rsidP="0065435C">
      <w:pPr>
        <w:rPr>
          <w:b/>
          <w:u w:val="single"/>
        </w:rPr>
      </w:pPr>
    </w:p>
    <w:p w:rsidR="00AE1000" w:rsidRDefault="00AE1000" w:rsidP="0065435C">
      <w:pPr>
        <w:rPr>
          <w:b/>
          <w:u w:val="single"/>
        </w:rPr>
      </w:pPr>
    </w:p>
    <w:p w:rsidR="00AE1000" w:rsidRDefault="00AE1000" w:rsidP="0065435C">
      <w:pPr>
        <w:rPr>
          <w:b/>
          <w:u w:val="single"/>
        </w:rPr>
      </w:pPr>
    </w:p>
    <w:p w:rsidR="00AE1000" w:rsidRDefault="00AE1000" w:rsidP="0065435C">
      <w:pPr>
        <w:rPr>
          <w:b/>
          <w:u w:val="single"/>
        </w:rPr>
      </w:pPr>
    </w:p>
    <w:p w:rsidR="00AE1000" w:rsidRDefault="00AE1000" w:rsidP="0065435C">
      <w:pPr>
        <w:rPr>
          <w:b/>
          <w:u w:val="single"/>
        </w:rPr>
      </w:pPr>
    </w:p>
    <w:p w:rsidR="00AE1000" w:rsidRDefault="00AE1000" w:rsidP="0065435C">
      <w:pPr>
        <w:rPr>
          <w:b/>
          <w:u w:val="single"/>
        </w:rPr>
      </w:pPr>
    </w:p>
    <w:p w:rsidR="00AE1000" w:rsidRDefault="00AE1000" w:rsidP="0065435C">
      <w:pPr>
        <w:rPr>
          <w:b/>
          <w:u w:val="single"/>
        </w:rPr>
      </w:pPr>
    </w:p>
    <w:p w:rsidR="00AE1000" w:rsidRDefault="00AE1000" w:rsidP="0065435C">
      <w:pPr>
        <w:rPr>
          <w:b/>
          <w:u w:val="single"/>
        </w:rPr>
      </w:pPr>
    </w:p>
    <w:p w:rsidR="00AE1000" w:rsidRDefault="00AE1000" w:rsidP="0065435C">
      <w:pPr>
        <w:rPr>
          <w:b/>
          <w:u w:val="single"/>
        </w:rPr>
      </w:pPr>
    </w:p>
    <w:p w:rsidR="00AE1000" w:rsidRDefault="00AE1000" w:rsidP="0065435C">
      <w:pPr>
        <w:rPr>
          <w:b/>
          <w:u w:val="single"/>
        </w:rPr>
      </w:pPr>
    </w:p>
    <w:p w:rsidR="00AE1000" w:rsidRDefault="00AE1000" w:rsidP="0065435C">
      <w:pPr>
        <w:rPr>
          <w:b/>
          <w:u w:val="single"/>
        </w:rPr>
      </w:pPr>
    </w:p>
    <w:p w:rsidR="008205D2" w:rsidRDefault="008205D2" w:rsidP="0065435C">
      <w:pPr>
        <w:rPr>
          <w:b/>
          <w:u w:val="single"/>
        </w:rPr>
      </w:pPr>
    </w:p>
    <w:p w:rsidR="0065435C" w:rsidRDefault="00471855" w:rsidP="0065435C">
      <w:pPr>
        <w:rPr>
          <w:b/>
          <w:u w:val="single"/>
        </w:rPr>
      </w:pPr>
      <w:r w:rsidRPr="00AE1000">
        <w:rPr>
          <w:b/>
          <w:u w:val="single"/>
        </w:rPr>
        <w:t>PASO 4</w:t>
      </w:r>
      <w:r w:rsidR="0065435C" w:rsidRPr="00AE1000">
        <w:rPr>
          <w:b/>
          <w:u w:val="single"/>
        </w:rPr>
        <w:t>: Información del Proyecto</w:t>
      </w:r>
      <w:r w:rsidR="00A047B9">
        <w:rPr>
          <w:b/>
          <w:u w:val="single"/>
        </w:rPr>
        <w:t xml:space="preserve"> </w:t>
      </w:r>
    </w:p>
    <w:p w:rsidR="00471855" w:rsidRDefault="00471855" w:rsidP="0065435C">
      <w:pPr>
        <w:rPr>
          <w:b/>
          <w:u w:val="single"/>
        </w:rPr>
      </w:pPr>
    </w:p>
    <w:p w:rsidR="00A047B9" w:rsidRDefault="004E4DFB" w:rsidP="0065435C">
      <w:r>
        <w:t xml:space="preserve">En esta instancia se debe cargar </w:t>
      </w:r>
      <w:r w:rsidR="00A047B9">
        <w:t xml:space="preserve">información respecto al proyecto que se está modificando. En primer lugar se debe </w:t>
      </w:r>
      <w:proofErr w:type="spellStart"/>
      <w:r w:rsidR="00A047B9">
        <w:t>clickear</w:t>
      </w:r>
      <w:proofErr w:type="spellEnd"/>
      <w:r w:rsidR="00A047B9">
        <w:t xml:space="preserve"> en la lupa para obtener una lista desplegable con los proyectos pasibles de ser modificados.</w:t>
      </w:r>
    </w:p>
    <w:p w:rsidR="00A047B9" w:rsidRDefault="00471855" w:rsidP="0065435C">
      <w:r>
        <w:rPr>
          <w:noProof/>
          <w:lang w:eastAsia="es-UY"/>
        </w:rPr>
        <w:drawing>
          <wp:inline distT="0" distB="0" distL="0" distR="0" wp14:anchorId="0E2CE9F5" wp14:editId="6C18171F">
            <wp:extent cx="6829425" cy="3714750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4176"/>
                    <a:stretch/>
                  </pic:blipFill>
                  <pic:spPr bwMode="auto">
                    <a:xfrm>
                      <a:off x="0" y="0"/>
                      <a:ext cx="6829425" cy="3714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1000" w:rsidRDefault="00AE1000" w:rsidP="0065435C"/>
    <w:p w:rsidR="00AE1000" w:rsidRDefault="00AE1000" w:rsidP="0065435C">
      <w:r>
        <w:t xml:space="preserve">Se debe hacer </w:t>
      </w:r>
      <w:proofErr w:type="spellStart"/>
      <w:r>
        <w:t>click</w:t>
      </w:r>
      <w:proofErr w:type="spellEnd"/>
      <w:r>
        <w:t xml:space="preserve"> sobre el proyecto en cuestión y luego en “Confirmar” para continuar con la carga de información. </w:t>
      </w:r>
    </w:p>
    <w:p w:rsidR="00471855" w:rsidRDefault="00471855" w:rsidP="0065435C"/>
    <w:p w:rsidR="00697B48" w:rsidRDefault="00471855" w:rsidP="0065435C">
      <w:r>
        <w:rPr>
          <w:noProof/>
          <w:lang w:eastAsia="es-UY"/>
        </w:rPr>
        <w:drawing>
          <wp:inline distT="0" distB="0" distL="0" distR="0" wp14:anchorId="158695C3" wp14:editId="672C1E9F">
            <wp:extent cx="5400040" cy="3635375"/>
            <wp:effectExtent l="0" t="0" r="0" b="317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3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0B1" w:rsidRDefault="00697B48" w:rsidP="0065435C">
      <w:r>
        <w:t xml:space="preserve">Luego se debe ingresar la fecha de la resolución </w:t>
      </w:r>
      <w:r w:rsidR="004300B1">
        <w:t xml:space="preserve">emitida por el MEF, </w:t>
      </w:r>
      <w:r>
        <w:t xml:space="preserve">que dio origen a la </w:t>
      </w:r>
      <w:r w:rsidR="00AE1000">
        <w:t>ampliación</w:t>
      </w:r>
      <w:r>
        <w:t xml:space="preserve"> del proyecto, </w:t>
      </w:r>
      <w:r w:rsidR="000573C0">
        <w:t xml:space="preserve">la cual no puede ser posterior a la fecha en la que se está realizando el trámite. </w:t>
      </w:r>
    </w:p>
    <w:p w:rsidR="00AE1000" w:rsidRDefault="00AE1000" w:rsidP="0065435C">
      <w:r>
        <w:t>En esta instancia está prevista la posibilidad de más de una ampliación y/o de una modificación del mismo. Se debe ingresar la información según corresponda (ampliación o modificación).</w:t>
      </w:r>
    </w:p>
    <w:p w:rsidR="00AE1000" w:rsidRDefault="00AE1000" w:rsidP="0065435C">
      <w:r>
        <w:t>Asimismo, se debe aclarar si se trata de una resolución modificativa o sustitutiva.</w:t>
      </w:r>
    </w:p>
    <w:p w:rsidR="00AE1000" w:rsidRDefault="00AE1000" w:rsidP="00AE1000">
      <w:r>
        <w:t>También se debe adjuntar la resolución en cuestión y una breve descripción que haga referencia a ésta.</w:t>
      </w:r>
    </w:p>
    <w:p w:rsidR="00AE1000" w:rsidRDefault="00AE1000" w:rsidP="0065435C">
      <w:r>
        <w:t>Los siguientes datos son de carga automática:</w:t>
      </w:r>
    </w:p>
    <w:p w:rsidR="00AE1000" w:rsidRDefault="00AE1000" w:rsidP="0065435C">
      <w:r>
        <w:rPr>
          <w:noProof/>
          <w:lang w:eastAsia="es-UY"/>
        </w:rPr>
        <w:drawing>
          <wp:inline distT="0" distB="0" distL="0" distR="0" wp14:anchorId="17CCCA78" wp14:editId="26800CA7">
            <wp:extent cx="5400040" cy="166624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11B" w:rsidRDefault="00AB111B"/>
    <w:p w:rsidR="008205D2" w:rsidRDefault="008205D2" w:rsidP="0093192F">
      <w:pPr>
        <w:rPr>
          <w:b/>
          <w:u w:val="single"/>
        </w:rPr>
      </w:pPr>
    </w:p>
    <w:p w:rsidR="008205D2" w:rsidRDefault="008205D2" w:rsidP="0093192F">
      <w:pPr>
        <w:rPr>
          <w:b/>
          <w:u w:val="single"/>
        </w:rPr>
      </w:pPr>
    </w:p>
    <w:p w:rsidR="008205D2" w:rsidRDefault="008205D2" w:rsidP="0093192F">
      <w:pPr>
        <w:rPr>
          <w:b/>
          <w:u w:val="single"/>
        </w:rPr>
      </w:pPr>
    </w:p>
    <w:p w:rsidR="008205D2" w:rsidRDefault="008205D2" w:rsidP="0093192F">
      <w:pPr>
        <w:rPr>
          <w:b/>
          <w:u w:val="single"/>
        </w:rPr>
      </w:pPr>
    </w:p>
    <w:p w:rsidR="008205D2" w:rsidRDefault="008205D2" w:rsidP="0093192F">
      <w:pPr>
        <w:rPr>
          <w:b/>
          <w:u w:val="single"/>
        </w:rPr>
      </w:pPr>
    </w:p>
    <w:p w:rsidR="008205D2" w:rsidRDefault="008205D2" w:rsidP="0093192F">
      <w:pPr>
        <w:rPr>
          <w:b/>
          <w:u w:val="single"/>
        </w:rPr>
      </w:pPr>
    </w:p>
    <w:p w:rsidR="008205D2" w:rsidRDefault="008205D2" w:rsidP="0093192F">
      <w:pPr>
        <w:rPr>
          <w:b/>
          <w:u w:val="single"/>
        </w:rPr>
      </w:pPr>
    </w:p>
    <w:p w:rsidR="0093192F" w:rsidRPr="0093192F" w:rsidRDefault="004936F8" w:rsidP="0093192F">
      <w:pPr>
        <w:rPr>
          <w:b/>
          <w:u w:val="single"/>
        </w:rPr>
      </w:pPr>
      <w:r>
        <w:rPr>
          <w:b/>
          <w:u w:val="single"/>
        </w:rPr>
        <w:t>PASO 5</w:t>
      </w:r>
      <w:r w:rsidR="0093192F" w:rsidRPr="0093192F">
        <w:rPr>
          <w:b/>
          <w:u w:val="single"/>
        </w:rPr>
        <w:t>: Cláusula de consentimiento</w:t>
      </w:r>
    </w:p>
    <w:p w:rsidR="001E39C9" w:rsidRDefault="0093192F" w:rsidP="0093192F">
      <w:r>
        <w:t>Para poder finalizar el trámite es necesario que se acepten los términos y condiciones.</w:t>
      </w:r>
    </w:p>
    <w:p w:rsidR="00734B0B" w:rsidRDefault="009F6337">
      <w:r>
        <w:rPr>
          <w:noProof/>
          <w:lang w:eastAsia="es-UY"/>
        </w:rPr>
        <w:drawing>
          <wp:inline distT="0" distB="0" distL="0" distR="0" wp14:anchorId="2D65BF40" wp14:editId="3366CBD9">
            <wp:extent cx="6753225" cy="3819525"/>
            <wp:effectExtent l="0" t="0" r="9525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763508" cy="3825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B0B" w:rsidRDefault="001E39C9">
      <w:r>
        <w:t>Luego de a</w:t>
      </w:r>
      <w:r w:rsidR="00734B0B">
        <w:t xml:space="preserve">ceptar los términos </w:t>
      </w:r>
      <w:r>
        <w:t>se debe presionar “Finalizar”.</w:t>
      </w:r>
    </w:p>
    <w:p w:rsidR="009F6337" w:rsidRDefault="009F6337"/>
    <w:p w:rsidR="009F6337" w:rsidRDefault="009F6337"/>
    <w:p w:rsidR="009F6337" w:rsidRDefault="009F6337"/>
    <w:p w:rsidR="001E39C9" w:rsidRPr="001E39C9" w:rsidRDefault="001E39C9" w:rsidP="001E39C9">
      <w:pPr>
        <w:rPr>
          <w:b/>
          <w:u w:val="single"/>
        </w:rPr>
      </w:pPr>
      <w:r>
        <w:rPr>
          <w:b/>
          <w:u w:val="single"/>
        </w:rPr>
        <w:t>PAS</w:t>
      </w:r>
      <w:r w:rsidR="004936F8">
        <w:rPr>
          <w:b/>
          <w:u w:val="single"/>
        </w:rPr>
        <w:t>O 6</w:t>
      </w:r>
      <w:r w:rsidRPr="001E39C9">
        <w:rPr>
          <w:b/>
          <w:u w:val="single"/>
        </w:rPr>
        <w:t>: Valoración</w:t>
      </w:r>
    </w:p>
    <w:p w:rsidR="001E39C9" w:rsidRDefault="001E39C9" w:rsidP="001E39C9">
      <w:r>
        <w:t>Para terminar el envío es necesario completar la encuesta de valoración. Sin este paso no llegará el trámite al técnico.</w:t>
      </w:r>
    </w:p>
    <w:p w:rsidR="00436240" w:rsidRDefault="00436240" w:rsidP="00436240">
      <w:r>
        <w:t>Si desea se puede descargar el archivo del trámite realizado.</w:t>
      </w:r>
    </w:p>
    <w:p w:rsidR="001E39C9" w:rsidRDefault="009F6337">
      <w:r>
        <w:rPr>
          <w:noProof/>
          <w:lang w:eastAsia="es-UY"/>
        </w:rPr>
        <w:drawing>
          <wp:inline distT="0" distB="0" distL="0" distR="0" wp14:anchorId="250BE1BF" wp14:editId="53E02BE2">
            <wp:extent cx="6817995" cy="3638550"/>
            <wp:effectExtent l="0" t="0" r="190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33250" cy="3646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B0B" w:rsidRDefault="00734B0B"/>
    <w:p w:rsidR="00436240" w:rsidRDefault="00436240">
      <w:r>
        <w:t>Una vez completada la encuesta, un correo le confirmará el envío y número de trámite definitivo asignado (distinto del número de trámite provisorio asignado inicialmente).</w:t>
      </w:r>
    </w:p>
    <w:p w:rsidR="009F6337" w:rsidRDefault="009F6337"/>
    <w:p w:rsidR="009F6337" w:rsidRDefault="009F6337">
      <w:r>
        <w:rPr>
          <w:noProof/>
          <w:lang w:eastAsia="es-UY"/>
        </w:rPr>
        <w:drawing>
          <wp:inline distT="0" distB="0" distL="0" distR="0" wp14:anchorId="3A0CAF9D" wp14:editId="13B9DE99">
            <wp:extent cx="5400040" cy="2638425"/>
            <wp:effectExtent l="0" t="0" r="0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813" w:rsidRDefault="00892742">
      <w:r>
        <w:t xml:space="preserve">Una vez que los técnicos controlen el trámite, le llegará una notificación al correo electrónico dando aviso que el mismo viajó a DNA y podrá descargar el </w:t>
      </w:r>
      <w:proofErr w:type="spellStart"/>
      <w:r>
        <w:t>pdf</w:t>
      </w:r>
      <w:proofErr w:type="spellEnd"/>
      <w:r>
        <w:t xml:space="preserve"> del certificado.</w:t>
      </w:r>
    </w:p>
    <w:p w:rsidR="00892742" w:rsidRDefault="00892742"/>
    <w:sectPr w:rsidR="00892742" w:rsidSect="00AE1000">
      <w:pgSz w:w="11906" w:h="16838"/>
      <w:pgMar w:top="1417" w:right="170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49"/>
    <w:rsid w:val="0000773F"/>
    <w:rsid w:val="000573C0"/>
    <w:rsid w:val="000B580D"/>
    <w:rsid w:val="000B7FA9"/>
    <w:rsid w:val="000D22ED"/>
    <w:rsid w:val="001108A7"/>
    <w:rsid w:val="001215E4"/>
    <w:rsid w:val="001D7668"/>
    <w:rsid w:val="001E39C9"/>
    <w:rsid w:val="002D3BF3"/>
    <w:rsid w:val="00301EEE"/>
    <w:rsid w:val="003537A0"/>
    <w:rsid w:val="00357F4C"/>
    <w:rsid w:val="003F5052"/>
    <w:rsid w:val="004300B1"/>
    <w:rsid w:val="00436240"/>
    <w:rsid w:val="00440ACB"/>
    <w:rsid w:val="00471855"/>
    <w:rsid w:val="004936F8"/>
    <w:rsid w:val="004E4DFB"/>
    <w:rsid w:val="005311E3"/>
    <w:rsid w:val="005E72F4"/>
    <w:rsid w:val="0065435C"/>
    <w:rsid w:val="006614E0"/>
    <w:rsid w:val="00697B48"/>
    <w:rsid w:val="006B0863"/>
    <w:rsid w:val="006B5F63"/>
    <w:rsid w:val="006E2447"/>
    <w:rsid w:val="006E6883"/>
    <w:rsid w:val="006E73E2"/>
    <w:rsid w:val="00734B0B"/>
    <w:rsid w:val="00796264"/>
    <w:rsid w:val="007C578A"/>
    <w:rsid w:val="008205D2"/>
    <w:rsid w:val="00892742"/>
    <w:rsid w:val="008B6DAA"/>
    <w:rsid w:val="008E5813"/>
    <w:rsid w:val="0093192F"/>
    <w:rsid w:val="00957554"/>
    <w:rsid w:val="009F6337"/>
    <w:rsid w:val="00A047B9"/>
    <w:rsid w:val="00A406F5"/>
    <w:rsid w:val="00A53F2A"/>
    <w:rsid w:val="00AB111B"/>
    <w:rsid w:val="00AC2C36"/>
    <w:rsid w:val="00AE1000"/>
    <w:rsid w:val="00B233B9"/>
    <w:rsid w:val="00B23530"/>
    <w:rsid w:val="00C02228"/>
    <w:rsid w:val="00C10285"/>
    <w:rsid w:val="00C55788"/>
    <w:rsid w:val="00C576EE"/>
    <w:rsid w:val="00C63CED"/>
    <w:rsid w:val="00C91C31"/>
    <w:rsid w:val="00CB5286"/>
    <w:rsid w:val="00D32EAE"/>
    <w:rsid w:val="00DD1498"/>
    <w:rsid w:val="00DF2B25"/>
    <w:rsid w:val="00E20249"/>
    <w:rsid w:val="00EE0B1F"/>
    <w:rsid w:val="00F52776"/>
    <w:rsid w:val="00FA0932"/>
    <w:rsid w:val="00FE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BDDFD"/>
  <w15:chartTrackingRefBased/>
  <w15:docId w15:val="{C5D8D0EB-3E57-4BF5-A137-B15E6392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91C3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1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1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dc:description/>
  <cp:lastModifiedBy>Valeria Pintos</cp:lastModifiedBy>
  <cp:revision>5</cp:revision>
  <cp:lastPrinted>2020-10-23T17:24:00Z</cp:lastPrinted>
  <dcterms:created xsi:type="dcterms:W3CDTF">2020-07-17T18:37:00Z</dcterms:created>
  <dcterms:modified xsi:type="dcterms:W3CDTF">2020-10-23T17:24:00Z</dcterms:modified>
</cp:coreProperties>
</file>