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0CB" w:rsidRPr="007A40CB" w:rsidRDefault="007A40CB" w:rsidP="007A40CB">
      <w:pPr>
        <w:spacing w:before="100" w:beforeAutospacing="1" w:after="100" w:afterAutospacing="1" w:line="525" w:lineRule="atLeast"/>
        <w:outlineLvl w:val="0"/>
        <w:rPr>
          <w:rFonts w:ascii="Arial" w:eastAsia="Times New Roman" w:hAnsi="Arial" w:cs="Arial"/>
          <w:color w:val="00338E"/>
          <w:kern w:val="36"/>
          <w:sz w:val="46"/>
          <w:szCs w:val="46"/>
          <w:lang w:eastAsia="es-UY"/>
        </w:rPr>
      </w:pPr>
      <w:bookmarkStart w:id="0" w:name="_GoBack"/>
      <w:bookmarkEnd w:id="0"/>
      <w:r w:rsidRPr="007A40CB">
        <w:rPr>
          <w:rFonts w:ascii="Arial" w:eastAsia="Times New Roman" w:hAnsi="Arial" w:cs="Arial"/>
          <w:color w:val="00338E"/>
          <w:kern w:val="36"/>
          <w:sz w:val="46"/>
          <w:szCs w:val="46"/>
          <w:lang w:eastAsia="es-UY"/>
        </w:rPr>
        <w:t>Decreto N°609/986</w:t>
      </w:r>
    </w:p>
    <w:p w:rsidR="007A40CB" w:rsidRPr="007A40CB" w:rsidRDefault="007A40CB" w:rsidP="007A40CB">
      <w:pPr>
        <w:spacing w:after="0" w:line="240" w:lineRule="auto"/>
        <w:rPr>
          <w:rFonts w:ascii="Arial" w:eastAsia="Times New Roman" w:hAnsi="Arial" w:cs="Arial"/>
          <w:color w:val="333333"/>
          <w:sz w:val="20"/>
          <w:szCs w:val="20"/>
          <w:lang w:eastAsia="es-UY"/>
        </w:rPr>
      </w:pPr>
      <w:r w:rsidRPr="007A40CB">
        <w:rPr>
          <w:rFonts w:ascii="Arial" w:eastAsia="Times New Roman" w:hAnsi="Arial" w:cs="Arial"/>
          <w:color w:val="333333"/>
          <w:sz w:val="20"/>
          <w:szCs w:val="20"/>
          <w:lang w:eastAsia="es-UY"/>
        </w:rPr>
        <w:t>Fecha: 21/09/2011</w:t>
      </w:r>
    </w:p>
    <w:p w:rsidR="007A40CB" w:rsidRPr="007A40CB" w:rsidRDefault="007A40CB" w:rsidP="007A40CB">
      <w:pPr>
        <w:spacing w:after="0" w:line="240" w:lineRule="auto"/>
        <w:rPr>
          <w:rFonts w:ascii="Arial" w:eastAsia="Times New Roman" w:hAnsi="Arial" w:cs="Arial"/>
          <w:color w:val="333333"/>
          <w:sz w:val="20"/>
          <w:szCs w:val="20"/>
          <w:lang w:eastAsia="es-UY"/>
        </w:rPr>
      </w:pPr>
      <w:r w:rsidRPr="007A40CB">
        <w:rPr>
          <w:rFonts w:ascii="Arial" w:eastAsia="Times New Roman" w:hAnsi="Arial" w:cs="Arial"/>
          <w:b/>
          <w:bCs/>
          <w:color w:val="333333"/>
          <w:sz w:val="20"/>
          <w:szCs w:val="20"/>
          <w:lang w:eastAsia="es-UY"/>
        </w:rPr>
        <w:t>Numero:</w:t>
      </w:r>
      <w:r w:rsidRPr="007A40CB">
        <w:rPr>
          <w:rFonts w:ascii="Arial" w:eastAsia="Times New Roman" w:hAnsi="Arial" w:cs="Arial"/>
          <w:color w:val="333333"/>
          <w:sz w:val="20"/>
          <w:szCs w:val="20"/>
          <w:lang w:eastAsia="es-UY"/>
        </w:rPr>
        <w:t> 609/986</w:t>
      </w:r>
      <w:r w:rsidRPr="007A40CB">
        <w:rPr>
          <w:rFonts w:ascii="Arial" w:eastAsia="Times New Roman" w:hAnsi="Arial" w:cs="Arial"/>
          <w:color w:val="333333"/>
          <w:sz w:val="20"/>
          <w:szCs w:val="20"/>
          <w:lang w:eastAsia="es-UY"/>
        </w:rPr>
        <w:br/>
      </w:r>
      <w:r w:rsidRPr="007A40CB">
        <w:rPr>
          <w:rFonts w:ascii="Arial" w:eastAsia="Times New Roman" w:hAnsi="Arial" w:cs="Arial"/>
          <w:b/>
          <w:bCs/>
          <w:color w:val="333333"/>
          <w:sz w:val="20"/>
          <w:szCs w:val="20"/>
          <w:lang w:eastAsia="es-UY"/>
        </w:rPr>
        <w:t>Tipo de Documento:</w:t>
      </w:r>
      <w:r w:rsidRPr="007A40CB">
        <w:rPr>
          <w:rFonts w:ascii="Arial" w:eastAsia="Times New Roman" w:hAnsi="Arial" w:cs="Arial"/>
          <w:color w:val="333333"/>
          <w:sz w:val="20"/>
          <w:szCs w:val="20"/>
          <w:lang w:eastAsia="es-UY"/>
        </w:rPr>
        <w:t> Decreto </w:t>
      </w:r>
      <w:r w:rsidRPr="007A40CB">
        <w:rPr>
          <w:rFonts w:ascii="Arial" w:eastAsia="Times New Roman" w:hAnsi="Arial" w:cs="Arial"/>
          <w:color w:val="333333"/>
          <w:sz w:val="20"/>
          <w:szCs w:val="20"/>
          <w:lang w:eastAsia="es-UY"/>
        </w:rPr>
        <w:br/>
      </w:r>
      <w:r w:rsidRPr="007A40CB">
        <w:rPr>
          <w:rFonts w:ascii="Arial" w:eastAsia="Times New Roman" w:hAnsi="Arial" w:cs="Arial"/>
          <w:b/>
          <w:bCs/>
          <w:color w:val="333333"/>
          <w:sz w:val="20"/>
          <w:szCs w:val="20"/>
          <w:lang w:eastAsia="es-UY"/>
        </w:rPr>
        <w:t>Fecha de Normativa:</w:t>
      </w:r>
      <w:r w:rsidRPr="007A40CB">
        <w:rPr>
          <w:rFonts w:ascii="Arial" w:eastAsia="Times New Roman" w:hAnsi="Arial" w:cs="Arial"/>
          <w:color w:val="333333"/>
          <w:sz w:val="20"/>
          <w:szCs w:val="20"/>
          <w:lang w:eastAsia="es-UY"/>
        </w:rPr>
        <w:t> 10/09/1986</w:t>
      </w:r>
    </w:p>
    <w:p w:rsidR="007A40CB" w:rsidRPr="007A40CB" w:rsidRDefault="007A40CB" w:rsidP="007A40CB">
      <w:pPr>
        <w:spacing w:before="100" w:beforeAutospacing="1" w:after="100" w:afterAutospacing="1" w:line="240" w:lineRule="auto"/>
        <w:jc w:val="both"/>
        <w:rPr>
          <w:rFonts w:ascii="Arial" w:eastAsia="Times New Roman" w:hAnsi="Arial" w:cs="Arial"/>
          <w:color w:val="333333"/>
          <w:sz w:val="20"/>
          <w:szCs w:val="20"/>
          <w:lang w:eastAsia="es-UY"/>
        </w:rPr>
      </w:pPr>
      <w:r w:rsidRPr="007A40CB">
        <w:rPr>
          <w:rFonts w:ascii="Arial" w:eastAsia="Times New Roman" w:hAnsi="Arial" w:cs="Arial"/>
          <w:color w:val="333333"/>
          <w:sz w:val="20"/>
          <w:szCs w:val="20"/>
          <w:lang w:eastAsia="es-UY"/>
        </w:rPr>
        <w:t> </w:t>
      </w:r>
    </w:p>
    <w:p w:rsidR="007A40CB" w:rsidRPr="007A40CB" w:rsidRDefault="007A40CB" w:rsidP="007A40CB">
      <w:pPr>
        <w:spacing w:before="100" w:beforeAutospacing="1" w:after="100" w:afterAutospacing="1" w:line="240" w:lineRule="auto"/>
        <w:jc w:val="right"/>
        <w:rPr>
          <w:rFonts w:ascii="Arial" w:eastAsia="Times New Roman" w:hAnsi="Arial" w:cs="Arial"/>
          <w:color w:val="333333"/>
          <w:sz w:val="20"/>
          <w:szCs w:val="20"/>
          <w:lang w:eastAsia="es-UY"/>
        </w:rPr>
      </w:pPr>
      <w:r w:rsidRPr="007A40CB">
        <w:rPr>
          <w:rFonts w:ascii="Arial" w:eastAsia="Times New Roman" w:hAnsi="Arial" w:cs="Arial"/>
          <w:color w:val="333333"/>
          <w:sz w:val="27"/>
          <w:szCs w:val="27"/>
          <w:lang w:eastAsia="es-UY"/>
        </w:rPr>
        <w:t>Montevideo, 10 de setiembre de 1986.</w:t>
      </w:r>
    </w:p>
    <w:p w:rsidR="007A40CB" w:rsidRPr="007A40CB" w:rsidRDefault="007A40CB" w:rsidP="007A40CB">
      <w:pPr>
        <w:spacing w:before="100" w:beforeAutospacing="1" w:after="100" w:afterAutospacing="1" w:line="240" w:lineRule="auto"/>
        <w:jc w:val="both"/>
        <w:rPr>
          <w:rFonts w:ascii="Arial" w:eastAsia="Times New Roman" w:hAnsi="Arial" w:cs="Arial"/>
          <w:color w:val="333333"/>
          <w:sz w:val="20"/>
          <w:szCs w:val="20"/>
          <w:lang w:eastAsia="es-UY"/>
        </w:rPr>
      </w:pPr>
      <w:r w:rsidRPr="007A40CB">
        <w:rPr>
          <w:rFonts w:ascii="Arial" w:eastAsia="Times New Roman" w:hAnsi="Arial" w:cs="Arial"/>
          <w:color w:val="333333"/>
          <w:sz w:val="20"/>
          <w:szCs w:val="20"/>
          <w:lang w:eastAsia="es-UY"/>
        </w:rPr>
        <w:t> </w:t>
      </w:r>
    </w:p>
    <w:p w:rsidR="007A40CB" w:rsidRPr="007A40CB" w:rsidRDefault="007A40CB" w:rsidP="007A40CB">
      <w:pPr>
        <w:spacing w:before="100" w:beforeAutospacing="1" w:after="100" w:afterAutospacing="1" w:line="240" w:lineRule="auto"/>
        <w:jc w:val="both"/>
        <w:rPr>
          <w:rFonts w:ascii="Arial" w:eastAsia="Times New Roman" w:hAnsi="Arial" w:cs="Arial"/>
          <w:color w:val="333333"/>
          <w:sz w:val="20"/>
          <w:szCs w:val="20"/>
          <w:lang w:eastAsia="es-UY"/>
        </w:rPr>
      </w:pPr>
      <w:r w:rsidRPr="007A40CB">
        <w:rPr>
          <w:rFonts w:ascii="Arial" w:eastAsia="Times New Roman" w:hAnsi="Arial" w:cs="Arial"/>
          <w:b/>
          <w:bCs/>
          <w:color w:val="333333"/>
          <w:sz w:val="27"/>
          <w:szCs w:val="27"/>
          <w:lang w:eastAsia="es-UY"/>
        </w:rPr>
        <w:t>VISTO:</w:t>
      </w:r>
      <w:r w:rsidRPr="007A40CB">
        <w:rPr>
          <w:rFonts w:ascii="Arial" w:eastAsia="Times New Roman" w:hAnsi="Arial" w:cs="Arial"/>
          <w:color w:val="333333"/>
          <w:sz w:val="27"/>
          <w:szCs w:val="27"/>
          <w:lang w:eastAsia="es-UY"/>
        </w:rPr>
        <w:t> la necesidad de contribuir en forma efectiva al desarrollo de las actividades tendientes al aprovechamiento de las reservas de minerales metálicos del país.</w:t>
      </w:r>
    </w:p>
    <w:p w:rsidR="007A40CB" w:rsidRPr="007A40CB" w:rsidRDefault="007A40CB" w:rsidP="007A40CB">
      <w:pPr>
        <w:spacing w:before="100" w:beforeAutospacing="1" w:after="100" w:afterAutospacing="1" w:line="240" w:lineRule="auto"/>
        <w:jc w:val="both"/>
        <w:rPr>
          <w:rFonts w:ascii="Arial" w:eastAsia="Times New Roman" w:hAnsi="Arial" w:cs="Arial"/>
          <w:color w:val="333333"/>
          <w:sz w:val="20"/>
          <w:szCs w:val="20"/>
          <w:lang w:eastAsia="es-UY"/>
        </w:rPr>
      </w:pPr>
      <w:r w:rsidRPr="007A40CB">
        <w:rPr>
          <w:rFonts w:ascii="Arial" w:eastAsia="Times New Roman" w:hAnsi="Arial" w:cs="Arial"/>
          <w:color w:val="333333"/>
          <w:sz w:val="20"/>
          <w:szCs w:val="20"/>
          <w:lang w:eastAsia="es-UY"/>
        </w:rPr>
        <w:t> </w:t>
      </w:r>
    </w:p>
    <w:p w:rsidR="007A40CB" w:rsidRPr="007A40CB" w:rsidRDefault="007A40CB" w:rsidP="007A40CB">
      <w:pPr>
        <w:spacing w:before="100" w:beforeAutospacing="1" w:after="100" w:afterAutospacing="1" w:line="240" w:lineRule="auto"/>
        <w:jc w:val="both"/>
        <w:rPr>
          <w:rFonts w:ascii="Arial" w:eastAsia="Times New Roman" w:hAnsi="Arial" w:cs="Arial"/>
          <w:color w:val="333333"/>
          <w:sz w:val="20"/>
          <w:szCs w:val="20"/>
          <w:lang w:eastAsia="es-UY"/>
        </w:rPr>
      </w:pPr>
      <w:r w:rsidRPr="007A40CB">
        <w:rPr>
          <w:rFonts w:ascii="Arial" w:eastAsia="Times New Roman" w:hAnsi="Arial" w:cs="Arial"/>
          <w:b/>
          <w:bCs/>
          <w:color w:val="333333"/>
          <w:sz w:val="27"/>
          <w:szCs w:val="27"/>
          <w:lang w:eastAsia="es-UY"/>
        </w:rPr>
        <w:t>RESULTANDO:</w:t>
      </w:r>
      <w:r w:rsidRPr="007A40CB">
        <w:rPr>
          <w:rFonts w:ascii="Arial" w:eastAsia="Times New Roman" w:hAnsi="Arial" w:cs="Arial"/>
          <w:color w:val="333333"/>
          <w:sz w:val="27"/>
          <w:szCs w:val="27"/>
          <w:lang w:eastAsia="es-UY"/>
        </w:rPr>
        <w:t> que hasta el presente, la actividad productiva dirigida hacia tal fin no ha tenido un adecuado desarrollo.</w:t>
      </w:r>
    </w:p>
    <w:p w:rsidR="007A40CB" w:rsidRPr="007A40CB" w:rsidRDefault="007A40CB" w:rsidP="007A40CB">
      <w:pPr>
        <w:spacing w:before="100" w:beforeAutospacing="1" w:after="100" w:afterAutospacing="1" w:line="240" w:lineRule="auto"/>
        <w:jc w:val="both"/>
        <w:rPr>
          <w:rFonts w:ascii="Arial" w:eastAsia="Times New Roman" w:hAnsi="Arial" w:cs="Arial"/>
          <w:color w:val="333333"/>
          <w:sz w:val="20"/>
          <w:szCs w:val="20"/>
          <w:lang w:eastAsia="es-UY"/>
        </w:rPr>
      </w:pPr>
      <w:r w:rsidRPr="007A40CB">
        <w:rPr>
          <w:rFonts w:ascii="Arial" w:eastAsia="Times New Roman" w:hAnsi="Arial" w:cs="Arial"/>
          <w:color w:val="333333"/>
          <w:sz w:val="20"/>
          <w:szCs w:val="20"/>
          <w:lang w:eastAsia="es-UY"/>
        </w:rPr>
        <w:t> </w:t>
      </w:r>
    </w:p>
    <w:p w:rsidR="007A40CB" w:rsidRPr="007A40CB" w:rsidRDefault="007A40CB" w:rsidP="007A40CB">
      <w:pPr>
        <w:spacing w:before="100" w:beforeAutospacing="1" w:after="100" w:afterAutospacing="1" w:line="240" w:lineRule="auto"/>
        <w:jc w:val="both"/>
        <w:rPr>
          <w:rFonts w:ascii="Arial" w:eastAsia="Times New Roman" w:hAnsi="Arial" w:cs="Arial"/>
          <w:color w:val="333333"/>
          <w:sz w:val="20"/>
          <w:szCs w:val="20"/>
          <w:lang w:eastAsia="es-UY"/>
        </w:rPr>
      </w:pPr>
      <w:r w:rsidRPr="007A40CB">
        <w:rPr>
          <w:rFonts w:ascii="Arial" w:eastAsia="Times New Roman" w:hAnsi="Arial" w:cs="Arial"/>
          <w:b/>
          <w:bCs/>
          <w:color w:val="333333"/>
          <w:sz w:val="27"/>
          <w:szCs w:val="27"/>
          <w:lang w:eastAsia="es-UY"/>
        </w:rPr>
        <w:t>CONSIDERANDO:</w:t>
      </w:r>
      <w:r w:rsidRPr="007A40CB">
        <w:rPr>
          <w:rFonts w:ascii="Arial" w:eastAsia="Times New Roman" w:hAnsi="Arial" w:cs="Arial"/>
          <w:color w:val="333333"/>
          <w:sz w:val="27"/>
          <w:szCs w:val="27"/>
          <w:lang w:eastAsia="es-UY"/>
        </w:rPr>
        <w:t> I) Los beneficios que tal tipo de explotación acarrearía al país, tanto desde el punto de vista económico como también tecnológico;</w:t>
      </w:r>
    </w:p>
    <w:p w:rsidR="007A40CB" w:rsidRPr="007A40CB" w:rsidRDefault="007A40CB" w:rsidP="007A40CB">
      <w:pPr>
        <w:spacing w:before="100" w:beforeAutospacing="1" w:after="100" w:afterAutospacing="1" w:line="240" w:lineRule="auto"/>
        <w:jc w:val="both"/>
        <w:rPr>
          <w:rFonts w:ascii="Arial" w:eastAsia="Times New Roman" w:hAnsi="Arial" w:cs="Arial"/>
          <w:color w:val="333333"/>
          <w:sz w:val="20"/>
          <w:szCs w:val="20"/>
          <w:lang w:eastAsia="es-UY"/>
        </w:rPr>
      </w:pPr>
      <w:r w:rsidRPr="007A40CB">
        <w:rPr>
          <w:rFonts w:ascii="Arial" w:eastAsia="Times New Roman" w:hAnsi="Arial" w:cs="Arial"/>
          <w:color w:val="333333"/>
          <w:sz w:val="27"/>
          <w:szCs w:val="27"/>
          <w:lang w:eastAsia="es-UY"/>
        </w:rPr>
        <w:t>II) El prolongado plazo de recuperación que debe considerarse al encarar una inversión tendiente a tal explotación y su elevado monto y riesgo;</w:t>
      </w:r>
    </w:p>
    <w:p w:rsidR="007A40CB" w:rsidRPr="007A40CB" w:rsidRDefault="007A40CB" w:rsidP="007A40CB">
      <w:pPr>
        <w:spacing w:before="100" w:beforeAutospacing="1" w:after="100" w:afterAutospacing="1" w:line="240" w:lineRule="auto"/>
        <w:jc w:val="both"/>
        <w:rPr>
          <w:rFonts w:ascii="Arial" w:eastAsia="Times New Roman" w:hAnsi="Arial" w:cs="Arial"/>
          <w:color w:val="333333"/>
          <w:sz w:val="20"/>
          <w:szCs w:val="20"/>
          <w:lang w:eastAsia="es-UY"/>
        </w:rPr>
      </w:pPr>
      <w:r w:rsidRPr="007A40CB">
        <w:rPr>
          <w:rFonts w:ascii="Arial" w:eastAsia="Times New Roman" w:hAnsi="Arial" w:cs="Arial"/>
          <w:color w:val="333333"/>
          <w:sz w:val="27"/>
          <w:szCs w:val="27"/>
          <w:lang w:eastAsia="es-UY"/>
        </w:rPr>
        <w:t>III) La necesidad de crear un marco adecuado, que contemple los aspectos anteriormente mencionados.</w:t>
      </w:r>
    </w:p>
    <w:p w:rsidR="007A40CB" w:rsidRPr="007A40CB" w:rsidRDefault="007A40CB" w:rsidP="007A40CB">
      <w:pPr>
        <w:spacing w:before="100" w:beforeAutospacing="1" w:after="100" w:afterAutospacing="1" w:line="240" w:lineRule="auto"/>
        <w:jc w:val="both"/>
        <w:rPr>
          <w:rFonts w:ascii="Arial" w:eastAsia="Times New Roman" w:hAnsi="Arial" w:cs="Arial"/>
          <w:color w:val="333333"/>
          <w:sz w:val="20"/>
          <w:szCs w:val="20"/>
          <w:lang w:eastAsia="es-UY"/>
        </w:rPr>
      </w:pPr>
      <w:r w:rsidRPr="007A40CB">
        <w:rPr>
          <w:rFonts w:ascii="Arial" w:eastAsia="Times New Roman" w:hAnsi="Arial" w:cs="Arial"/>
          <w:color w:val="333333"/>
          <w:sz w:val="20"/>
          <w:szCs w:val="20"/>
          <w:lang w:eastAsia="es-UY"/>
        </w:rPr>
        <w:t> </w:t>
      </w:r>
    </w:p>
    <w:p w:rsidR="007A40CB" w:rsidRPr="007A40CB" w:rsidRDefault="007A40CB" w:rsidP="007A40CB">
      <w:pPr>
        <w:spacing w:before="100" w:beforeAutospacing="1" w:after="100" w:afterAutospacing="1" w:line="240" w:lineRule="auto"/>
        <w:jc w:val="both"/>
        <w:rPr>
          <w:rFonts w:ascii="Arial" w:eastAsia="Times New Roman" w:hAnsi="Arial" w:cs="Arial"/>
          <w:color w:val="333333"/>
          <w:sz w:val="20"/>
          <w:szCs w:val="20"/>
          <w:lang w:eastAsia="es-UY"/>
        </w:rPr>
      </w:pPr>
      <w:r w:rsidRPr="007A40CB">
        <w:rPr>
          <w:rFonts w:ascii="Arial" w:eastAsia="Times New Roman" w:hAnsi="Arial" w:cs="Arial"/>
          <w:b/>
          <w:bCs/>
          <w:color w:val="333333"/>
          <w:sz w:val="27"/>
          <w:szCs w:val="27"/>
          <w:lang w:eastAsia="es-UY"/>
        </w:rPr>
        <w:t>ATENTO:</w:t>
      </w:r>
      <w:r w:rsidRPr="007A40CB">
        <w:rPr>
          <w:rFonts w:ascii="Arial" w:eastAsia="Times New Roman" w:hAnsi="Arial" w:cs="Arial"/>
          <w:color w:val="333333"/>
          <w:sz w:val="27"/>
          <w:szCs w:val="27"/>
          <w:lang w:eastAsia="es-UY"/>
        </w:rPr>
        <w:t> a lo establecido por la ley 12.670, de 17 de diciembre de 1959 y al decreto ley 14.178, de 28 de marzo de 1974,</w:t>
      </w:r>
    </w:p>
    <w:p w:rsidR="007A40CB" w:rsidRPr="007A40CB" w:rsidRDefault="007A40CB" w:rsidP="007A40CB">
      <w:pPr>
        <w:spacing w:before="100" w:beforeAutospacing="1" w:after="100" w:afterAutospacing="1" w:line="240" w:lineRule="auto"/>
        <w:jc w:val="both"/>
        <w:rPr>
          <w:rFonts w:ascii="Arial" w:eastAsia="Times New Roman" w:hAnsi="Arial" w:cs="Arial"/>
          <w:color w:val="333333"/>
          <w:sz w:val="20"/>
          <w:szCs w:val="20"/>
          <w:lang w:eastAsia="es-UY"/>
        </w:rPr>
      </w:pPr>
      <w:r w:rsidRPr="007A40CB">
        <w:rPr>
          <w:rFonts w:ascii="Arial" w:eastAsia="Times New Roman" w:hAnsi="Arial" w:cs="Arial"/>
          <w:color w:val="333333"/>
          <w:sz w:val="20"/>
          <w:szCs w:val="20"/>
          <w:lang w:eastAsia="es-UY"/>
        </w:rPr>
        <w:t> </w:t>
      </w:r>
    </w:p>
    <w:p w:rsidR="007A40CB" w:rsidRPr="007A40CB" w:rsidRDefault="007A40CB" w:rsidP="007A40CB">
      <w:pPr>
        <w:spacing w:before="100" w:beforeAutospacing="1" w:after="100" w:afterAutospacing="1" w:line="240" w:lineRule="auto"/>
        <w:jc w:val="center"/>
        <w:rPr>
          <w:rFonts w:ascii="Arial" w:eastAsia="Times New Roman" w:hAnsi="Arial" w:cs="Arial"/>
          <w:color w:val="333333"/>
          <w:sz w:val="20"/>
          <w:szCs w:val="20"/>
          <w:lang w:eastAsia="es-UY"/>
        </w:rPr>
      </w:pPr>
      <w:r w:rsidRPr="007A40CB">
        <w:rPr>
          <w:rFonts w:ascii="Arial" w:eastAsia="Times New Roman" w:hAnsi="Arial" w:cs="Arial"/>
          <w:b/>
          <w:bCs/>
          <w:color w:val="333333"/>
          <w:sz w:val="27"/>
          <w:szCs w:val="27"/>
          <w:lang w:eastAsia="es-UY"/>
        </w:rPr>
        <w:t>EL PRESIDENTE DE LA REPUBLICA </w:t>
      </w:r>
    </w:p>
    <w:p w:rsidR="007A40CB" w:rsidRPr="007A40CB" w:rsidRDefault="007A40CB" w:rsidP="007A40CB">
      <w:pPr>
        <w:spacing w:before="100" w:beforeAutospacing="1" w:after="100" w:afterAutospacing="1" w:line="240" w:lineRule="auto"/>
        <w:jc w:val="center"/>
        <w:rPr>
          <w:rFonts w:ascii="Arial" w:eastAsia="Times New Roman" w:hAnsi="Arial" w:cs="Arial"/>
          <w:color w:val="333333"/>
          <w:sz w:val="20"/>
          <w:szCs w:val="20"/>
          <w:lang w:eastAsia="es-UY"/>
        </w:rPr>
      </w:pPr>
      <w:r w:rsidRPr="007A40CB">
        <w:rPr>
          <w:rFonts w:ascii="Arial" w:eastAsia="Times New Roman" w:hAnsi="Arial" w:cs="Arial"/>
          <w:b/>
          <w:bCs/>
          <w:color w:val="333333"/>
          <w:sz w:val="27"/>
          <w:szCs w:val="27"/>
          <w:lang w:eastAsia="es-UY"/>
        </w:rPr>
        <w:t>DECRETA</w:t>
      </w:r>
    </w:p>
    <w:p w:rsidR="007A40CB" w:rsidRPr="007A40CB" w:rsidRDefault="007A40CB" w:rsidP="007A40CB">
      <w:pPr>
        <w:spacing w:before="100" w:beforeAutospacing="1" w:after="100" w:afterAutospacing="1" w:line="240" w:lineRule="auto"/>
        <w:jc w:val="both"/>
        <w:rPr>
          <w:rFonts w:ascii="Arial" w:eastAsia="Times New Roman" w:hAnsi="Arial" w:cs="Arial"/>
          <w:color w:val="333333"/>
          <w:sz w:val="20"/>
          <w:szCs w:val="20"/>
          <w:lang w:eastAsia="es-UY"/>
        </w:rPr>
      </w:pPr>
      <w:r w:rsidRPr="007A40CB">
        <w:rPr>
          <w:rFonts w:ascii="Arial" w:eastAsia="Times New Roman" w:hAnsi="Arial" w:cs="Arial"/>
          <w:color w:val="333333"/>
          <w:sz w:val="20"/>
          <w:szCs w:val="20"/>
          <w:lang w:eastAsia="es-UY"/>
        </w:rPr>
        <w:t> </w:t>
      </w:r>
    </w:p>
    <w:p w:rsidR="007A40CB" w:rsidRPr="007A40CB" w:rsidRDefault="007A40CB" w:rsidP="007A40CB">
      <w:pPr>
        <w:spacing w:before="100" w:beforeAutospacing="1" w:after="100" w:afterAutospacing="1" w:line="240" w:lineRule="auto"/>
        <w:jc w:val="both"/>
        <w:rPr>
          <w:rFonts w:ascii="Arial" w:eastAsia="Times New Roman" w:hAnsi="Arial" w:cs="Arial"/>
          <w:color w:val="333333"/>
          <w:sz w:val="20"/>
          <w:szCs w:val="20"/>
          <w:lang w:eastAsia="es-UY"/>
        </w:rPr>
      </w:pPr>
      <w:r w:rsidRPr="007A40CB">
        <w:rPr>
          <w:rFonts w:ascii="Arial" w:eastAsia="Times New Roman" w:hAnsi="Arial" w:cs="Arial"/>
          <w:b/>
          <w:bCs/>
          <w:color w:val="333333"/>
          <w:sz w:val="27"/>
          <w:szCs w:val="27"/>
          <w:u w:val="single"/>
          <w:lang w:eastAsia="es-UY"/>
        </w:rPr>
        <w:t>Artículo 1</w:t>
      </w:r>
    </w:p>
    <w:p w:rsidR="007A40CB" w:rsidRPr="007A40CB" w:rsidRDefault="007A40CB" w:rsidP="007A40CB">
      <w:pPr>
        <w:spacing w:before="100" w:beforeAutospacing="1" w:after="100" w:afterAutospacing="1" w:line="240" w:lineRule="auto"/>
        <w:jc w:val="both"/>
        <w:rPr>
          <w:rFonts w:ascii="Arial" w:eastAsia="Times New Roman" w:hAnsi="Arial" w:cs="Arial"/>
          <w:color w:val="333333"/>
          <w:sz w:val="20"/>
          <w:szCs w:val="20"/>
          <w:lang w:eastAsia="es-UY"/>
        </w:rPr>
      </w:pPr>
      <w:r w:rsidRPr="007A40CB">
        <w:rPr>
          <w:rFonts w:ascii="Arial" w:eastAsia="Times New Roman" w:hAnsi="Arial" w:cs="Arial"/>
          <w:color w:val="333333"/>
          <w:sz w:val="27"/>
          <w:szCs w:val="27"/>
          <w:lang w:eastAsia="es-UY"/>
        </w:rPr>
        <w:lastRenderedPageBreak/>
        <w:t>Decláranse de interés nacional a los solos efectos del decreto ley 14.178, de 28 de marzo de 1974, las actividades de prospección, exploración, explotación, beneficiación y concentración de minerales</w:t>
      </w:r>
      <w:r>
        <w:rPr>
          <w:rFonts w:ascii="Arial" w:eastAsia="Times New Roman" w:hAnsi="Arial" w:cs="Arial"/>
          <w:color w:val="333333"/>
          <w:sz w:val="27"/>
          <w:szCs w:val="27"/>
          <w:lang w:eastAsia="es-UY"/>
        </w:rPr>
        <w:t xml:space="preserve"> </w:t>
      </w:r>
      <w:r w:rsidRPr="007A40CB">
        <w:rPr>
          <w:rFonts w:ascii="Arial" w:eastAsia="Times New Roman" w:hAnsi="Arial" w:cs="Arial"/>
          <w:color w:val="333333"/>
          <w:sz w:val="27"/>
          <w:szCs w:val="27"/>
          <w:lang w:eastAsia="es-UY"/>
        </w:rPr>
        <w:t>metálicos.</w:t>
      </w:r>
    </w:p>
    <w:p w:rsidR="007A40CB" w:rsidRPr="007A40CB" w:rsidRDefault="007A40CB" w:rsidP="007A40CB">
      <w:pPr>
        <w:spacing w:before="100" w:beforeAutospacing="1" w:after="100" w:afterAutospacing="1" w:line="240" w:lineRule="auto"/>
        <w:jc w:val="both"/>
        <w:rPr>
          <w:rFonts w:ascii="Arial" w:eastAsia="Times New Roman" w:hAnsi="Arial" w:cs="Arial"/>
          <w:color w:val="333333"/>
          <w:sz w:val="20"/>
          <w:szCs w:val="20"/>
          <w:lang w:eastAsia="es-UY"/>
        </w:rPr>
      </w:pPr>
      <w:r w:rsidRPr="007A40CB">
        <w:rPr>
          <w:rFonts w:ascii="Arial" w:eastAsia="Times New Roman" w:hAnsi="Arial" w:cs="Arial"/>
          <w:color w:val="333333"/>
          <w:sz w:val="20"/>
          <w:szCs w:val="20"/>
          <w:lang w:eastAsia="es-UY"/>
        </w:rPr>
        <w:t> </w:t>
      </w:r>
    </w:p>
    <w:p w:rsidR="007A40CB" w:rsidRPr="007A40CB" w:rsidRDefault="007A40CB" w:rsidP="007A40CB">
      <w:pPr>
        <w:spacing w:before="100" w:beforeAutospacing="1" w:after="100" w:afterAutospacing="1" w:line="240" w:lineRule="auto"/>
        <w:jc w:val="both"/>
        <w:rPr>
          <w:rFonts w:ascii="Arial" w:eastAsia="Times New Roman" w:hAnsi="Arial" w:cs="Arial"/>
          <w:color w:val="333333"/>
          <w:sz w:val="20"/>
          <w:szCs w:val="20"/>
          <w:lang w:eastAsia="es-UY"/>
        </w:rPr>
      </w:pPr>
      <w:r w:rsidRPr="007A40CB">
        <w:rPr>
          <w:rFonts w:ascii="Arial" w:eastAsia="Times New Roman" w:hAnsi="Arial" w:cs="Arial"/>
          <w:b/>
          <w:bCs/>
          <w:color w:val="333333"/>
          <w:sz w:val="27"/>
          <w:szCs w:val="27"/>
          <w:u w:val="single"/>
          <w:lang w:eastAsia="es-UY"/>
        </w:rPr>
        <w:t>Artículo 2</w:t>
      </w:r>
    </w:p>
    <w:p w:rsidR="007A40CB" w:rsidRPr="007A40CB" w:rsidRDefault="007A40CB" w:rsidP="007A40CB">
      <w:pPr>
        <w:spacing w:before="100" w:beforeAutospacing="1" w:after="100" w:afterAutospacing="1" w:line="240" w:lineRule="auto"/>
        <w:jc w:val="both"/>
        <w:rPr>
          <w:rFonts w:ascii="Arial" w:eastAsia="Times New Roman" w:hAnsi="Arial" w:cs="Arial"/>
          <w:color w:val="333333"/>
          <w:sz w:val="20"/>
          <w:szCs w:val="20"/>
          <w:lang w:eastAsia="es-UY"/>
        </w:rPr>
      </w:pPr>
      <w:r w:rsidRPr="007A40CB">
        <w:rPr>
          <w:rFonts w:ascii="Arial" w:eastAsia="Times New Roman" w:hAnsi="Arial" w:cs="Arial"/>
          <w:color w:val="333333"/>
          <w:sz w:val="27"/>
          <w:szCs w:val="27"/>
          <w:lang w:eastAsia="es-UY"/>
        </w:rPr>
        <w:t>Exonérase del pago de la Tasa Global Arancelaria incluso el recargo mínimo del 10% establecido por el decreto 125/977, de 2 de marzo de 1977 y del pago del Impuesto al Valor Agregado, a partir de la vigencia del presente decreto a las importaciones de maquinarias, equipos, herramientas e instalaciones, por parte de las empresas que realicen o proyecten realizar alguna de las actividades señaladas en el artículo anterior, siempre que tales bienes no sean competitivos con los producidos por la Industria Nacional.</w:t>
      </w:r>
    </w:p>
    <w:p w:rsidR="007A40CB" w:rsidRPr="007A40CB" w:rsidRDefault="007A40CB" w:rsidP="007A40CB">
      <w:pPr>
        <w:spacing w:before="100" w:beforeAutospacing="1" w:after="100" w:afterAutospacing="1" w:line="240" w:lineRule="auto"/>
        <w:jc w:val="both"/>
        <w:rPr>
          <w:rFonts w:ascii="Arial" w:eastAsia="Times New Roman" w:hAnsi="Arial" w:cs="Arial"/>
          <w:color w:val="333333"/>
          <w:sz w:val="20"/>
          <w:szCs w:val="20"/>
          <w:lang w:eastAsia="es-UY"/>
        </w:rPr>
      </w:pPr>
      <w:r w:rsidRPr="007A40CB">
        <w:rPr>
          <w:rFonts w:ascii="Arial" w:eastAsia="Times New Roman" w:hAnsi="Arial" w:cs="Arial"/>
          <w:color w:val="333333"/>
          <w:sz w:val="20"/>
          <w:szCs w:val="20"/>
          <w:lang w:eastAsia="es-UY"/>
        </w:rPr>
        <w:t> </w:t>
      </w:r>
    </w:p>
    <w:p w:rsidR="007A40CB" w:rsidRPr="007A40CB" w:rsidRDefault="007A40CB" w:rsidP="007A40CB">
      <w:pPr>
        <w:spacing w:before="100" w:beforeAutospacing="1" w:after="100" w:afterAutospacing="1" w:line="240" w:lineRule="auto"/>
        <w:jc w:val="both"/>
        <w:rPr>
          <w:rFonts w:ascii="Arial" w:eastAsia="Times New Roman" w:hAnsi="Arial" w:cs="Arial"/>
          <w:color w:val="333333"/>
          <w:sz w:val="20"/>
          <w:szCs w:val="20"/>
          <w:lang w:eastAsia="es-UY"/>
        </w:rPr>
      </w:pPr>
      <w:r w:rsidRPr="007A40CB">
        <w:rPr>
          <w:rFonts w:ascii="Arial" w:eastAsia="Times New Roman" w:hAnsi="Arial" w:cs="Arial"/>
          <w:b/>
          <w:bCs/>
          <w:color w:val="333333"/>
          <w:sz w:val="27"/>
          <w:szCs w:val="27"/>
          <w:u w:val="single"/>
          <w:lang w:eastAsia="es-UY"/>
        </w:rPr>
        <w:t>Artículo 3</w:t>
      </w:r>
    </w:p>
    <w:p w:rsidR="007A40CB" w:rsidRPr="007A40CB" w:rsidRDefault="007A40CB" w:rsidP="007A40CB">
      <w:pPr>
        <w:spacing w:before="100" w:beforeAutospacing="1" w:after="100" w:afterAutospacing="1" w:line="240" w:lineRule="auto"/>
        <w:jc w:val="both"/>
        <w:rPr>
          <w:rFonts w:ascii="Arial" w:eastAsia="Times New Roman" w:hAnsi="Arial" w:cs="Arial"/>
          <w:color w:val="333333"/>
          <w:sz w:val="20"/>
          <w:szCs w:val="20"/>
          <w:lang w:eastAsia="es-UY"/>
        </w:rPr>
      </w:pPr>
      <w:r w:rsidRPr="007A40CB">
        <w:rPr>
          <w:rFonts w:ascii="Arial" w:eastAsia="Times New Roman" w:hAnsi="Arial" w:cs="Arial"/>
          <w:color w:val="333333"/>
          <w:sz w:val="27"/>
          <w:szCs w:val="27"/>
          <w:lang w:eastAsia="es-UY"/>
        </w:rPr>
        <w:t>En la importación de máquinas, equipos, herramientas e instalaciones a que se refiere el artículo anterior, se entiende comprendida con los mismos beneficios, la de repuestos y accesorios que se importen conjuntamente con dichos bienes, necesarios para el normal funcionamiento de los mismos, cuyo valor FOB no supere el 5% del valor FOB total de la importación respectiva.</w:t>
      </w:r>
    </w:p>
    <w:p w:rsidR="007A40CB" w:rsidRPr="007A40CB" w:rsidRDefault="007A40CB" w:rsidP="007A40CB">
      <w:pPr>
        <w:spacing w:before="100" w:beforeAutospacing="1" w:after="100" w:afterAutospacing="1" w:line="240" w:lineRule="auto"/>
        <w:jc w:val="both"/>
        <w:rPr>
          <w:rFonts w:ascii="Arial" w:eastAsia="Times New Roman" w:hAnsi="Arial" w:cs="Arial"/>
          <w:color w:val="333333"/>
          <w:sz w:val="20"/>
          <w:szCs w:val="20"/>
          <w:lang w:eastAsia="es-UY"/>
        </w:rPr>
      </w:pPr>
      <w:r w:rsidRPr="007A40CB">
        <w:rPr>
          <w:rFonts w:ascii="Arial" w:eastAsia="Times New Roman" w:hAnsi="Arial" w:cs="Arial"/>
          <w:color w:val="333333"/>
          <w:sz w:val="20"/>
          <w:szCs w:val="20"/>
          <w:lang w:eastAsia="es-UY"/>
        </w:rPr>
        <w:t> </w:t>
      </w:r>
    </w:p>
    <w:p w:rsidR="007A40CB" w:rsidRPr="007A40CB" w:rsidRDefault="007A40CB" w:rsidP="007A40CB">
      <w:pPr>
        <w:spacing w:before="100" w:beforeAutospacing="1" w:after="100" w:afterAutospacing="1" w:line="240" w:lineRule="auto"/>
        <w:jc w:val="both"/>
        <w:rPr>
          <w:rFonts w:ascii="Arial" w:eastAsia="Times New Roman" w:hAnsi="Arial" w:cs="Arial"/>
          <w:color w:val="333333"/>
          <w:sz w:val="20"/>
          <w:szCs w:val="20"/>
          <w:lang w:eastAsia="es-UY"/>
        </w:rPr>
      </w:pPr>
      <w:r w:rsidRPr="007A40CB">
        <w:rPr>
          <w:rFonts w:ascii="Arial" w:eastAsia="Times New Roman" w:hAnsi="Arial" w:cs="Arial"/>
          <w:b/>
          <w:bCs/>
          <w:color w:val="333333"/>
          <w:sz w:val="27"/>
          <w:szCs w:val="27"/>
          <w:u w:val="single"/>
          <w:lang w:eastAsia="es-UY"/>
        </w:rPr>
        <w:t>Artículo 4</w:t>
      </w:r>
    </w:p>
    <w:p w:rsidR="007A40CB" w:rsidRPr="007A40CB" w:rsidRDefault="007A40CB" w:rsidP="007A40CB">
      <w:pPr>
        <w:spacing w:before="100" w:beforeAutospacing="1" w:after="100" w:afterAutospacing="1" w:line="240" w:lineRule="auto"/>
        <w:jc w:val="both"/>
        <w:rPr>
          <w:rFonts w:ascii="Arial" w:eastAsia="Times New Roman" w:hAnsi="Arial" w:cs="Arial"/>
          <w:color w:val="333333"/>
          <w:sz w:val="20"/>
          <w:szCs w:val="20"/>
          <w:lang w:eastAsia="es-UY"/>
        </w:rPr>
      </w:pPr>
      <w:r w:rsidRPr="007A40CB">
        <w:rPr>
          <w:rFonts w:ascii="Arial" w:eastAsia="Times New Roman" w:hAnsi="Arial" w:cs="Arial"/>
          <w:color w:val="333333"/>
          <w:sz w:val="27"/>
          <w:szCs w:val="27"/>
          <w:lang w:eastAsia="es-UY"/>
        </w:rPr>
        <w:t>Extiéndense los beneficios del artículo 2 a las importaciones de repuestos, herramientas y accesorios que no sean competitivos con los producidos por la Industria Nacional y sean de uso exclusivo de lasmáquinas, equipos e instalaciones a que se refiere dicho artículo, aún cuando no se importen conjuntamente con éstos.</w:t>
      </w:r>
    </w:p>
    <w:p w:rsidR="007A40CB" w:rsidRPr="007A40CB" w:rsidRDefault="007A40CB" w:rsidP="007A40CB">
      <w:pPr>
        <w:spacing w:before="100" w:beforeAutospacing="1" w:after="100" w:afterAutospacing="1" w:line="240" w:lineRule="auto"/>
        <w:jc w:val="both"/>
        <w:rPr>
          <w:rFonts w:ascii="Arial" w:eastAsia="Times New Roman" w:hAnsi="Arial" w:cs="Arial"/>
          <w:color w:val="333333"/>
          <w:sz w:val="20"/>
          <w:szCs w:val="20"/>
          <w:lang w:eastAsia="es-UY"/>
        </w:rPr>
      </w:pPr>
      <w:r w:rsidRPr="007A40CB">
        <w:rPr>
          <w:rFonts w:ascii="Arial" w:eastAsia="Times New Roman" w:hAnsi="Arial" w:cs="Arial"/>
          <w:color w:val="333333"/>
          <w:sz w:val="20"/>
          <w:szCs w:val="20"/>
          <w:lang w:eastAsia="es-UY"/>
        </w:rPr>
        <w:t> </w:t>
      </w:r>
    </w:p>
    <w:p w:rsidR="007A40CB" w:rsidRPr="007A40CB" w:rsidRDefault="007A40CB" w:rsidP="007A40CB">
      <w:pPr>
        <w:spacing w:before="100" w:beforeAutospacing="1" w:after="100" w:afterAutospacing="1" w:line="240" w:lineRule="auto"/>
        <w:jc w:val="both"/>
        <w:rPr>
          <w:rFonts w:ascii="Arial" w:eastAsia="Times New Roman" w:hAnsi="Arial" w:cs="Arial"/>
          <w:color w:val="333333"/>
          <w:sz w:val="20"/>
          <w:szCs w:val="20"/>
          <w:lang w:eastAsia="es-UY"/>
        </w:rPr>
      </w:pPr>
      <w:r w:rsidRPr="007A40CB">
        <w:rPr>
          <w:rFonts w:ascii="Arial" w:eastAsia="Times New Roman" w:hAnsi="Arial" w:cs="Arial"/>
          <w:b/>
          <w:bCs/>
          <w:color w:val="333333"/>
          <w:sz w:val="27"/>
          <w:szCs w:val="27"/>
          <w:u w:val="single"/>
          <w:lang w:eastAsia="es-UY"/>
        </w:rPr>
        <w:t>Artículo 5</w:t>
      </w:r>
    </w:p>
    <w:p w:rsidR="007A40CB" w:rsidRPr="007A40CB" w:rsidRDefault="007A40CB" w:rsidP="007A40CB">
      <w:pPr>
        <w:spacing w:before="100" w:beforeAutospacing="1" w:after="100" w:afterAutospacing="1" w:line="240" w:lineRule="auto"/>
        <w:jc w:val="both"/>
        <w:rPr>
          <w:rFonts w:ascii="Arial" w:eastAsia="Times New Roman" w:hAnsi="Arial" w:cs="Arial"/>
          <w:color w:val="333333"/>
          <w:sz w:val="20"/>
          <w:szCs w:val="20"/>
          <w:lang w:eastAsia="es-UY"/>
        </w:rPr>
      </w:pPr>
      <w:r w:rsidRPr="007A40CB">
        <w:rPr>
          <w:rFonts w:ascii="Arial" w:eastAsia="Times New Roman" w:hAnsi="Arial" w:cs="Arial"/>
          <w:color w:val="333333"/>
          <w:sz w:val="27"/>
          <w:szCs w:val="27"/>
          <w:lang w:eastAsia="es-UY"/>
        </w:rPr>
        <w:t xml:space="preserve">Al solo efecto de la liquidación de Impuesto al Patrimonio, las máquinas, equipos, herramientas e instalaciones que se importen al amparo del presente decreto se computarán como activos exentos </w:t>
      </w:r>
      <w:r w:rsidRPr="007A40CB">
        <w:rPr>
          <w:rFonts w:ascii="Arial" w:eastAsia="Times New Roman" w:hAnsi="Arial" w:cs="Arial"/>
          <w:color w:val="333333"/>
          <w:sz w:val="27"/>
          <w:szCs w:val="27"/>
          <w:lang w:eastAsia="es-UY"/>
        </w:rPr>
        <w:lastRenderedPageBreak/>
        <w:t>al cierre del ejercicio económico en que se incorporó el bien o se finalizó la instalación y al cierre de los cinco siguientes.</w:t>
      </w:r>
    </w:p>
    <w:p w:rsidR="007A40CB" w:rsidRPr="007A40CB" w:rsidRDefault="007A40CB" w:rsidP="007A40CB">
      <w:pPr>
        <w:spacing w:before="100" w:beforeAutospacing="1" w:after="100" w:afterAutospacing="1" w:line="240" w:lineRule="auto"/>
        <w:jc w:val="both"/>
        <w:rPr>
          <w:rFonts w:ascii="Arial" w:eastAsia="Times New Roman" w:hAnsi="Arial" w:cs="Arial"/>
          <w:color w:val="333333"/>
          <w:sz w:val="20"/>
          <w:szCs w:val="20"/>
          <w:lang w:eastAsia="es-UY"/>
        </w:rPr>
      </w:pPr>
      <w:r w:rsidRPr="007A40CB">
        <w:rPr>
          <w:rFonts w:ascii="Arial" w:eastAsia="Times New Roman" w:hAnsi="Arial" w:cs="Arial"/>
          <w:color w:val="333333"/>
          <w:sz w:val="20"/>
          <w:szCs w:val="20"/>
          <w:lang w:eastAsia="es-UY"/>
        </w:rPr>
        <w:t> </w:t>
      </w:r>
    </w:p>
    <w:p w:rsidR="007A40CB" w:rsidRPr="007A40CB" w:rsidRDefault="007A40CB" w:rsidP="007A40CB">
      <w:pPr>
        <w:spacing w:before="100" w:beforeAutospacing="1" w:after="100" w:afterAutospacing="1" w:line="240" w:lineRule="auto"/>
        <w:jc w:val="both"/>
        <w:rPr>
          <w:rFonts w:ascii="Arial" w:eastAsia="Times New Roman" w:hAnsi="Arial" w:cs="Arial"/>
          <w:color w:val="333333"/>
          <w:sz w:val="20"/>
          <w:szCs w:val="20"/>
          <w:lang w:eastAsia="es-UY"/>
        </w:rPr>
      </w:pPr>
      <w:r w:rsidRPr="007A40CB">
        <w:rPr>
          <w:rFonts w:ascii="Arial" w:eastAsia="Times New Roman" w:hAnsi="Arial" w:cs="Arial"/>
          <w:b/>
          <w:bCs/>
          <w:color w:val="333333"/>
          <w:sz w:val="27"/>
          <w:szCs w:val="27"/>
          <w:u w:val="single"/>
          <w:lang w:eastAsia="es-UY"/>
        </w:rPr>
        <w:t>Artículo 6</w:t>
      </w:r>
    </w:p>
    <w:p w:rsidR="007A40CB" w:rsidRPr="007A40CB" w:rsidRDefault="007A40CB" w:rsidP="007A40CB">
      <w:pPr>
        <w:spacing w:before="100" w:beforeAutospacing="1" w:after="100" w:afterAutospacing="1" w:line="240" w:lineRule="auto"/>
        <w:jc w:val="both"/>
        <w:rPr>
          <w:rFonts w:ascii="Arial" w:eastAsia="Times New Roman" w:hAnsi="Arial" w:cs="Arial"/>
          <w:color w:val="333333"/>
          <w:sz w:val="20"/>
          <w:szCs w:val="20"/>
          <w:lang w:eastAsia="es-UY"/>
        </w:rPr>
      </w:pPr>
      <w:r w:rsidRPr="007A40CB">
        <w:rPr>
          <w:rFonts w:ascii="Arial" w:eastAsia="Times New Roman" w:hAnsi="Arial" w:cs="Arial"/>
          <w:color w:val="333333"/>
          <w:sz w:val="27"/>
          <w:szCs w:val="27"/>
          <w:lang w:eastAsia="es-UY"/>
        </w:rPr>
        <w:t>Se entenderán por máquinas, equipos, herramientas e instalaciones, a los efectos de este decreto, las que sean de uso normal o específico de las actividades mencionadas en el artículo y se afecten en forma directa y exclusiva a las referidas actividades.</w:t>
      </w:r>
    </w:p>
    <w:p w:rsidR="007A40CB" w:rsidRPr="007A40CB" w:rsidRDefault="007A40CB" w:rsidP="007A40CB">
      <w:pPr>
        <w:spacing w:before="100" w:beforeAutospacing="1" w:after="100" w:afterAutospacing="1" w:line="240" w:lineRule="auto"/>
        <w:jc w:val="both"/>
        <w:rPr>
          <w:rFonts w:ascii="Arial" w:eastAsia="Times New Roman" w:hAnsi="Arial" w:cs="Arial"/>
          <w:color w:val="333333"/>
          <w:sz w:val="20"/>
          <w:szCs w:val="20"/>
          <w:lang w:eastAsia="es-UY"/>
        </w:rPr>
      </w:pPr>
      <w:r w:rsidRPr="007A40CB">
        <w:rPr>
          <w:rFonts w:ascii="Arial" w:eastAsia="Times New Roman" w:hAnsi="Arial" w:cs="Arial"/>
          <w:color w:val="333333"/>
          <w:sz w:val="20"/>
          <w:szCs w:val="20"/>
          <w:lang w:eastAsia="es-UY"/>
        </w:rPr>
        <w:t> </w:t>
      </w:r>
    </w:p>
    <w:p w:rsidR="007A40CB" w:rsidRPr="007A40CB" w:rsidRDefault="007A40CB" w:rsidP="007A40CB">
      <w:pPr>
        <w:spacing w:before="100" w:beforeAutospacing="1" w:after="100" w:afterAutospacing="1" w:line="240" w:lineRule="auto"/>
        <w:jc w:val="both"/>
        <w:rPr>
          <w:rFonts w:ascii="Arial" w:eastAsia="Times New Roman" w:hAnsi="Arial" w:cs="Arial"/>
          <w:color w:val="333333"/>
          <w:sz w:val="20"/>
          <w:szCs w:val="20"/>
          <w:lang w:eastAsia="es-UY"/>
        </w:rPr>
      </w:pPr>
      <w:r w:rsidRPr="007A40CB">
        <w:rPr>
          <w:rFonts w:ascii="Arial" w:eastAsia="Times New Roman" w:hAnsi="Arial" w:cs="Arial"/>
          <w:b/>
          <w:bCs/>
          <w:color w:val="333333"/>
          <w:sz w:val="27"/>
          <w:szCs w:val="27"/>
          <w:u w:val="single"/>
          <w:lang w:eastAsia="es-UY"/>
        </w:rPr>
        <w:t>Artículo 7</w:t>
      </w:r>
    </w:p>
    <w:p w:rsidR="007A40CB" w:rsidRPr="007A40CB" w:rsidRDefault="007A40CB" w:rsidP="007A40CB">
      <w:pPr>
        <w:spacing w:before="100" w:beforeAutospacing="1" w:after="100" w:afterAutospacing="1" w:line="240" w:lineRule="auto"/>
        <w:jc w:val="both"/>
        <w:rPr>
          <w:rFonts w:ascii="Arial" w:eastAsia="Times New Roman" w:hAnsi="Arial" w:cs="Arial"/>
          <w:color w:val="333333"/>
          <w:sz w:val="20"/>
          <w:szCs w:val="20"/>
          <w:lang w:eastAsia="es-UY"/>
        </w:rPr>
      </w:pPr>
      <w:r w:rsidRPr="007A40CB">
        <w:rPr>
          <w:rFonts w:ascii="Arial" w:eastAsia="Times New Roman" w:hAnsi="Arial" w:cs="Arial"/>
          <w:color w:val="333333"/>
          <w:sz w:val="27"/>
          <w:szCs w:val="27"/>
          <w:lang w:eastAsia="es-UY"/>
        </w:rPr>
        <w:t>A los efectos de obtener los beneficios dispuestos en los artículos 2, 3 y 5 las empresas interesadas deberán presentarse ante el Centro Nacional de Política y Desarrollo Industrial del Ministerio de Industria y Energía, solicitando la autorización pertinente. La referida solicitud deberá estar acompañada por un certificado expedido por la Dirección Nacional de Minería y Geología, acreditando la actividad que realiza o proyecta realizar la empresa peticionante y en el que conste que las máquinas, equipos, herramientas e instalaciones a importar son de utilidad específica o normal del sector y por otro de la Cámara de Industrias en el que conste que dichos bienes no son competitivos con los producidos por la Industria Nacional.</w:t>
      </w:r>
    </w:p>
    <w:p w:rsidR="007A40CB" w:rsidRPr="007A40CB" w:rsidRDefault="007A40CB" w:rsidP="007A40CB">
      <w:pPr>
        <w:spacing w:before="100" w:beforeAutospacing="1" w:after="100" w:afterAutospacing="1" w:line="240" w:lineRule="auto"/>
        <w:jc w:val="both"/>
        <w:rPr>
          <w:rFonts w:ascii="Arial" w:eastAsia="Times New Roman" w:hAnsi="Arial" w:cs="Arial"/>
          <w:color w:val="333333"/>
          <w:sz w:val="20"/>
          <w:szCs w:val="20"/>
          <w:lang w:eastAsia="es-UY"/>
        </w:rPr>
      </w:pPr>
      <w:r w:rsidRPr="007A40CB">
        <w:rPr>
          <w:rFonts w:ascii="Arial" w:eastAsia="Times New Roman" w:hAnsi="Arial" w:cs="Arial"/>
          <w:color w:val="333333"/>
          <w:sz w:val="20"/>
          <w:szCs w:val="20"/>
          <w:lang w:eastAsia="es-UY"/>
        </w:rPr>
        <w:t> </w:t>
      </w:r>
    </w:p>
    <w:p w:rsidR="007A40CB" w:rsidRPr="007A40CB" w:rsidRDefault="007A40CB" w:rsidP="007A40CB">
      <w:pPr>
        <w:spacing w:before="100" w:beforeAutospacing="1" w:after="100" w:afterAutospacing="1" w:line="240" w:lineRule="auto"/>
        <w:jc w:val="both"/>
        <w:rPr>
          <w:rFonts w:ascii="Arial" w:eastAsia="Times New Roman" w:hAnsi="Arial" w:cs="Arial"/>
          <w:color w:val="333333"/>
          <w:sz w:val="20"/>
          <w:szCs w:val="20"/>
          <w:lang w:eastAsia="es-UY"/>
        </w:rPr>
      </w:pPr>
      <w:r w:rsidRPr="007A40CB">
        <w:rPr>
          <w:rFonts w:ascii="Arial" w:eastAsia="Times New Roman" w:hAnsi="Arial" w:cs="Arial"/>
          <w:b/>
          <w:bCs/>
          <w:color w:val="333333"/>
          <w:sz w:val="27"/>
          <w:szCs w:val="27"/>
          <w:u w:val="single"/>
          <w:lang w:eastAsia="es-UY"/>
        </w:rPr>
        <w:t>Artículo 8</w:t>
      </w:r>
    </w:p>
    <w:p w:rsidR="007A40CB" w:rsidRPr="007A40CB" w:rsidRDefault="007A40CB" w:rsidP="007A40CB">
      <w:pPr>
        <w:spacing w:before="100" w:beforeAutospacing="1" w:after="100" w:afterAutospacing="1" w:line="240" w:lineRule="auto"/>
        <w:jc w:val="both"/>
        <w:rPr>
          <w:rFonts w:ascii="Arial" w:eastAsia="Times New Roman" w:hAnsi="Arial" w:cs="Arial"/>
          <w:color w:val="333333"/>
          <w:sz w:val="20"/>
          <w:szCs w:val="20"/>
          <w:lang w:eastAsia="es-UY"/>
        </w:rPr>
      </w:pPr>
      <w:r w:rsidRPr="007A40CB">
        <w:rPr>
          <w:rFonts w:ascii="Arial" w:eastAsia="Times New Roman" w:hAnsi="Arial" w:cs="Arial"/>
          <w:color w:val="333333"/>
          <w:sz w:val="27"/>
          <w:szCs w:val="27"/>
          <w:lang w:eastAsia="es-UY"/>
        </w:rPr>
        <w:t>Dentro del término de diez días hábiles la Dirección Nacional de Industrias deberá resolver las solicitudes que se le presentaren, extendiendo si correspondiere, el certificado pertinente, el cual deberá estar conformado por la Dirección General Impositiva y habilitará a la empresa a efectuar el registro de la importación ante la Dirección Nacional de Aduanas.</w:t>
      </w:r>
    </w:p>
    <w:p w:rsidR="007A40CB" w:rsidRPr="007A40CB" w:rsidRDefault="007A40CB" w:rsidP="007A40CB">
      <w:pPr>
        <w:spacing w:before="100" w:beforeAutospacing="1" w:after="100" w:afterAutospacing="1" w:line="240" w:lineRule="auto"/>
        <w:jc w:val="both"/>
        <w:rPr>
          <w:rFonts w:ascii="Arial" w:eastAsia="Times New Roman" w:hAnsi="Arial" w:cs="Arial"/>
          <w:color w:val="333333"/>
          <w:sz w:val="20"/>
          <w:szCs w:val="20"/>
          <w:lang w:eastAsia="es-UY"/>
        </w:rPr>
      </w:pPr>
      <w:r w:rsidRPr="007A40CB">
        <w:rPr>
          <w:rFonts w:ascii="Arial" w:eastAsia="Times New Roman" w:hAnsi="Arial" w:cs="Arial"/>
          <w:i/>
          <w:iCs/>
          <w:color w:val="333333"/>
          <w:sz w:val="24"/>
          <w:szCs w:val="24"/>
          <w:shd w:val="clear" w:color="auto" w:fill="FFFFFF"/>
          <w:lang w:eastAsia="es-UY"/>
        </w:rPr>
        <w:t>En su nueva redacción dada por el art. 2 del Decreto N° 552/008 de 17/11/008</w:t>
      </w:r>
    </w:p>
    <w:p w:rsidR="007A40CB" w:rsidRPr="007A40CB" w:rsidRDefault="007A40CB" w:rsidP="007A40CB">
      <w:pPr>
        <w:spacing w:before="100" w:beforeAutospacing="1" w:after="100" w:afterAutospacing="1" w:line="240" w:lineRule="auto"/>
        <w:jc w:val="both"/>
        <w:rPr>
          <w:rFonts w:ascii="Arial" w:eastAsia="Times New Roman" w:hAnsi="Arial" w:cs="Arial"/>
          <w:color w:val="333333"/>
          <w:sz w:val="20"/>
          <w:szCs w:val="20"/>
          <w:lang w:eastAsia="es-UY"/>
        </w:rPr>
      </w:pPr>
      <w:r w:rsidRPr="007A40CB">
        <w:rPr>
          <w:rFonts w:ascii="Arial" w:eastAsia="Times New Roman" w:hAnsi="Arial" w:cs="Arial"/>
          <w:color w:val="333333"/>
          <w:sz w:val="20"/>
          <w:szCs w:val="20"/>
          <w:shd w:val="clear" w:color="auto" w:fill="FFFFFF"/>
          <w:lang w:eastAsia="es-UY"/>
        </w:rPr>
        <w:t> </w:t>
      </w:r>
    </w:p>
    <w:p w:rsidR="007A40CB" w:rsidRPr="007A40CB" w:rsidRDefault="007A40CB" w:rsidP="007A40CB">
      <w:pPr>
        <w:spacing w:before="100" w:beforeAutospacing="1" w:after="100" w:afterAutospacing="1" w:line="240" w:lineRule="auto"/>
        <w:jc w:val="both"/>
        <w:rPr>
          <w:rFonts w:ascii="Arial" w:eastAsia="Times New Roman" w:hAnsi="Arial" w:cs="Arial"/>
          <w:color w:val="333333"/>
          <w:sz w:val="20"/>
          <w:szCs w:val="20"/>
          <w:lang w:eastAsia="es-UY"/>
        </w:rPr>
      </w:pPr>
      <w:r w:rsidRPr="007A40CB">
        <w:rPr>
          <w:rFonts w:ascii="Arial" w:eastAsia="Times New Roman" w:hAnsi="Arial" w:cs="Arial"/>
          <w:b/>
          <w:bCs/>
          <w:color w:val="333333"/>
          <w:sz w:val="27"/>
          <w:szCs w:val="27"/>
          <w:u w:val="single"/>
          <w:lang w:eastAsia="es-UY"/>
        </w:rPr>
        <w:t>Artículo 9</w:t>
      </w:r>
    </w:p>
    <w:p w:rsidR="007A40CB" w:rsidRPr="007A40CB" w:rsidRDefault="007A40CB" w:rsidP="007A40CB">
      <w:pPr>
        <w:spacing w:before="100" w:beforeAutospacing="1" w:after="100" w:afterAutospacing="1" w:line="240" w:lineRule="auto"/>
        <w:jc w:val="both"/>
        <w:rPr>
          <w:rFonts w:ascii="Arial" w:eastAsia="Times New Roman" w:hAnsi="Arial" w:cs="Arial"/>
          <w:color w:val="333333"/>
          <w:sz w:val="20"/>
          <w:szCs w:val="20"/>
          <w:lang w:eastAsia="es-UY"/>
        </w:rPr>
      </w:pPr>
      <w:r w:rsidRPr="007A40CB">
        <w:rPr>
          <w:rFonts w:ascii="Arial" w:eastAsia="Times New Roman" w:hAnsi="Arial" w:cs="Arial"/>
          <w:color w:val="333333"/>
          <w:sz w:val="27"/>
          <w:szCs w:val="27"/>
          <w:lang w:eastAsia="es-UY"/>
        </w:rPr>
        <w:t>A los efectos de obtener los beneficios dispuestos en el artículo 4, se procederá de igual forma que la señalada en los artículos 7 y 8, debiendo certificar la Dirección Nacional de Minería y Geología que los repuestos, herramientas y accesorios sean de uso exclusivo de las máquinas, equipos e instalaciones a los que se refiere el artículo 2.</w:t>
      </w:r>
    </w:p>
    <w:p w:rsidR="007A40CB" w:rsidRPr="007A40CB" w:rsidRDefault="007A40CB" w:rsidP="007A40CB">
      <w:pPr>
        <w:spacing w:before="100" w:beforeAutospacing="1" w:after="100" w:afterAutospacing="1" w:line="240" w:lineRule="auto"/>
        <w:jc w:val="both"/>
        <w:rPr>
          <w:rFonts w:ascii="Arial" w:eastAsia="Times New Roman" w:hAnsi="Arial" w:cs="Arial"/>
          <w:color w:val="333333"/>
          <w:sz w:val="20"/>
          <w:szCs w:val="20"/>
          <w:lang w:eastAsia="es-UY"/>
        </w:rPr>
      </w:pPr>
      <w:r w:rsidRPr="007A40CB">
        <w:rPr>
          <w:rFonts w:ascii="Arial" w:eastAsia="Times New Roman" w:hAnsi="Arial" w:cs="Arial"/>
          <w:color w:val="333333"/>
          <w:sz w:val="20"/>
          <w:szCs w:val="20"/>
          <w:lang w:eastAsia="es-UY"/>
        </w:rPr>
        <w:t> </w:t>
      </w:r>
    </w:p>
    <w:p w:rsidR="007A40CB" w:rsidRPr="007A40CB" w:rsidRDefault="007A40CB" w:rsidP="007A40CB">
      <w:pPr>
        <w:spacing w:before="100" w:beforeAutospacing="1" w:after="100" w:afterAutospacing="1" w:line="240" w:lineRule="auto"/>
        <w:jc w:val="both"/>
        <w:rPr>
          <w:rFonts w:ascii="Arial" w:eastAsia="Times New Roman" w:hAnsi="Arial" w:cs="Arial"/>
          <w:color w:val="333333"/>
          <w:sz w:val="20"/>
          <w:szCs w:val="20"/>
          <w:lang w:eastAsia="es-UY"/>
        </w:rPr>
      </w:pPr>
      <w:r w:rsidRPr="007A40CB">
        <w:rPr>
          <w:rFonts w:ascii="Arial" w:eastAsia="Times New Roman" w:hAnsi="Arial" w:cs="Arial"/>
          <w:b/>
          <w:bCs/>
          <w:color w:val="333333"/>
          <w:sz w:val="27"/>
          <w:szCs w:val="27"/>
          <w:u w:val="single"/>
          <w:lang w:eastAsia="es-UY"/>
        </w:rPr>
        <w:t>Artículo 10</w:t>
      </w:r>
    </w:p>
    <w:p w:rsidR="007A40CB" w:rsidRPr="007A40CB" w:rsidRDefault="007A40CB" w:rsidP="007A40CB">
      <w:pPr>
        <w:spacing w:before="100" w:beforeAutospacing="1" w:after="100" w:afterAutospacing="1" w:line="240" w:lineRule="auto"/>
        <w:jc w:val="both"/>
        <w:rPr>
          <w:rFonts w:ascii="Arial" w:eastAsia="Times New Roman" w:hAnsi="Arial" w:cs="Arial"/>
          <w:color w:val="333333"/>
          <w:sz w:val="20"/>
          <w:szCs w:val="20"/>
          <w:lang w:eastAsia="es-UY"/>
        </w:rPr>
      </w:pPr>
      <w:r w:rsidRPr="007A40CB">
        <w:rPr>
          <w:rFonts w:ascii="Arial" w:eastAsia="Times New Roman" w:hAnsi="Arial" w:cs="Arial"/>
          <w:color w:val="333333"/>
          <w:sz w:val="27"/>
          <w:szCs w:val="27"/>
          <w:lang w:eastAsia="es-UY"/>
        </w:rPr>
        <w:t>Los bienes importados al amparo del presente decreto no podrán ser enajenados ni afectados parcial o totalmente al desarrollo de otras actividades diferentes a la establecida en el artículo 1, antes decumplidos cinco años de su incorporación o su instalación. En caso de enajenarse o cambiarse su destino original, se deberán abonar los gravámenes exonerados más las multas y recargos que correspondiere.</w:t>
      </w:r>
    </w:p>
    <w:p w:rsidR="007A40CB" w:rsidRPr="007A40CB" w:rsidRDefault="007A40CB" w:rsidP="007A40CB">
      <w:pPr>
        <w:spacing w:before="100" w:beforeAutospacing="1" w:after="100" w:afterAutospacing="1" w:line="240" w:lineRule="auto"/>
        <w:jc w:val="both"/>
        <w:rPr>
          <w:rFonts w:ascii="Arial" w:eastAsia="Times New Roman" w:hAnsi="Arial" w:cs="Arial"/>
          <w:color w:val="333333"/>
          <w:sz w:val="20"/>
          <w:szCs w:val="20"/>
          <w:lang w:eastAsia="es-UY"/>
        </w:rPr>
      </w:pPr>
      <w:r w:rsidRPr="007A40CB">
        <w:rPr>
          <w:rFonts w:ascii="Arial" w:eastAsia="Times New Roman" w:hAnsi="Arial" w:cs="Arial"/>
          <w:color w:val="333333"/>
          <w:sz w:val="20"/>
          <w:szCs w:val="20"/>
          <w:lang w:eastAsia="es-UY"/>
        </w:rPr>
        <w:t> </w:t>
      </w:r>
    </w:p>
    <w:p w:rsidR="007A40CB" w:rsidRPr="007A40CB" w:rsidRDefault="007A40CB" w:rsidP="007A40CB">
      <w:pPr>
        <w:spacing w:before="100" w:beforeAutospacing="1" w:after="100" w:afterAutospacing="1" w:line="240" w:lineRule="auto"/>
        <w:jc w:val="both"/>
        <w:rPr>
          <w:rFonts w:ascii="Arial" w:eastAsia="Times New Roman" w:hAnsi="Arial" w:cs="Arial"/>
          <w:color w:val="333333"/>
          <w:sz w:val="20"/>
          <w:szCs w:val="20"/>
          <w:lang w:eastAsia="es-UY"/>
        </w:rPr>
      </w:pPr>
      <w:r w:rsidRPr="007A40CB">
        <w:rPr>
          <w:rFonts w:ascii="Arial" w:eastAsia="Times New Roman" w:hAnsi="Arial" w:cs="Arial"/>
          <w:b/>
          <w:bCs/>
          <w:color w:val="333333"/>
          <w:sz w:val="27"/>
          <w:szCs w:val="27"/>
          <w:u w:val="single"/>
          <w:lang w:eastAsia="es-UY"/>
        </w:rPr>
        <w:t>Artículo 11</w:t>
      </w:r>
    </w:p>
    <w:p w:rsidR="007A40CB" w:rsidRPr="007A40CB" w:rsidRDefault="007A40CB" w:rsidP="007A40CB">
      <w:pPr>
        <w:spacing w:before="100" w:beforeAutospacing="1" w:after="100" w:afterAutospacing="1" w:line="240" w:lineRule="auto"/>
        <w:jc w:val="both"/>
        <w:rPr>
          <w:rFonts w:ascii="Arial" w:eastAsia="Times New Roman" w:hAnsi="Arial" w:cs="Arial"/>
          <w:color w:val="333333"/>
          <w:sz w:val="20"/>
          <w:szCs w:val="20"/>
          <w:lang w:eastAsia="es-UY"/>
        </w:rPr>
      </w:pPr>
      <w:r w:rsidRPr="007A40CB">
        <w:rPr>
          <w:rFonts w:ascii="Arial" w:eastAsia="Times New Roman" w:hAnsi="Arial" w:cs="Arial"/>
          <w:color w:val="333333"/>
          <w:sz w:val="27"/>
          <w:szCs w:val="27"/>
          <w:lang w:eastAsia="es-UY"/>
        </w:rPr>
        <w:t>El Centro Nacional de Política y Desarrollo Industrial informará sobre las solicitudes de importación al amparo del presente decreto, a la Dirección Nacional de Minería y Geología, a los efectos de que ésta verifique el cumplimiento de la afectación directa y exclusiva de los bienes exonerados a las actividades referidas en el artículo 1.</w:t>
      </w:r>
    </w:p>
    <w:p w:rsidR="007A40CB" w:rsidRPr="007A40CB" w:rsidRDefault="007A40CB" w:rsidP="007A40CB">
      <w:pPr>
        <w:spacing w:before="100" w:beforeAutospacing="1" w:after="100" w:afterAutospacing="1" w:line="240" w:lineRule="auto"/>
        <w:jc w:val="both"/>
        <w:rPr>
          <w:rFonts w:ascii="Arial" w:eastAsia="Times New Roman" w:hAnsi="Arial" w:cs="Arial"/>
          <w:color w:val="333333"/>
          <w:sz w:val="20"/>
          <w:szCs w:val="20"/>
          <w:lang w:eastAsia="es-UY"/>
        </w:rPr>
      </w:pPr>
      <w:r w:rsidRPr="007A40CB">
        <w:rPr>
          <w:rFonts w:ascii="Arial" w:eastAsia="Times New Roman" w:hAnsi="Arial" w:cs="Arial"/>
          <w:color w:val="333333"/>
          <w:sz w:val="20"/>
          <w:szCs w:val="20"/>
          <w:lang w:eastAsia="es-UY"/>
        </w:rPr>
        <w:t> </w:t>
      </w:r>
    </w:p>
    <w:p w:rsidR="007A40CB" w:rsidRPr="007A40CB" w:rsidRDefault="007A40CB" w:rsidP="007A40CB">
      <w:pPr>
        <w:spacing w:before="100" w:beforeAutospacing="1" w:after="100" w:afterAutospacing="1" w:line="240" w:lineRule="auto"/>
        <w:jc w:val="both"/>
        <w:rPr>
          <w:rFonts w:ascii="Arial" w:eastAsia="Times New Roman" w:hAnsi="Arial" w:cs="Arial"/>
          <w:color w:val="333333"/>
          <w:sz w:val="20"/>
          <w:szCs w:val="20"/>
          <w:lang w:eastAsia="es-UY"/>
        </w:rPr>
      </w:pPr>
      <w:r w:rsidRPr="007A40CB">
        <w:rPr>
          <w:rFonts w:ascii="Arial" w:eastAsia="Times New Roman" w:hAnsi="Arial" w:cs="Arial"/>
          <w:b/>
          <w:bCs/>
          <w:color w:val="333333"/>
          <w:sz w:val="27"/>
          <w:szCs w:val="27"/>
          <w:u w:val="single"/>
          <w:lang w:eastAsia="es-UY"/>
        </w:rPr>
        <w:t>Artículo 12</w:t>
      </w:r>
    </w:p>
    <w:p w:rsidR="007A40CB" w:rsidRPr="007A40CB" w:rsidRDefault="007A40CB" w:rsidP="007A40CB">
      <w:pPr>
        <w:spacing w:before="100" w:beforeAutospacing="1" w:after="100" w:afterAutospacing="1" w:line="240" w:lineRule="auto"/>
        <w:jc w:val="both"/>
        <w:rPr>
          <w:rFonts w:ascii="Arial" w:eastAsia="Times New Roman" w:hAnsi="Arial" w:cs="Arial"/>
          <w:color w:val="333333"/>
          <w:sz w:val="20"/>
          <w:szCs w:val="20"/>
          <w:lang w:eastAsia="es-UY"/>
        </w:rPr>
      </w:pPr>
      <w:r w:rsidRPr="007A40CB">
        <w:rPr>
          <w:rFonts w:ascii="Arial" w:eastAsia="Times New Roman" w:hAnsi="Arial" w:cs="Arial"/>
          <w:color w:val="333333"/>
          <w:sz w:val="27"/>
          <w:szCs w:val="27"/>
          <w:lang w:eastAsia="es-UY"/>
        </w:rPr>
        <w:t>El presente decreto entrará en vigencia a partir de su publicación en tres diarios de circulación nacional.</w:t>
      </w:r>
    </w:p>
    <w:p w:rsidR="007A40CB" w:rsidRPr="007A40CB" w:rsidRDefault="007A40CB" w:rsidP="007A40CB">
      <w:pPr>
        <w:spacing w:before="100" w:beforeAutospacing="1" w:after="100" w:afterAutospacing="1" w:line="240" w:lineRule="auto"/>
        <w:jc w:val="both"/>
        <w:rPr>
          <w:rFonts w:ascii="Arial" w:eastAsia="Times New Roman" w:hAnsi="Arial" w:cs="Arial"/>
          <w:color w:val="333333"/>
          <w:sz w:val="20"/>
          <w:szCs w:val="20"/>
          <w:lang w:eastAsia="es-UY"/>
        </w:rPr>
      </w:pPr>
      <w:r w:rsidRPr="007A40CB">
        <w:rPr>
          <w:rFonts w:ascii="Arial" w:eastAsia="Times New Roman" w:hAnsi="Arial" w:cs="Arial"/>
          <w:color w:val="333333"/>
          <w:sz w:val="20"/>
          <w:szCs w:val="20"/>
          <w:lang w:eastAsia="es-UY"/>
        </w:rPr>
        <w:t> </w:t>
      </w:r>
    </w:p>
    <w:p w:rsidR="007A40CB" w:rsidRPr="007A40CB" w:rsidRDefault="007A40CB" w:rsidP="007A40CB">
      <w:pPr>
        <w:spacing w:before="100" w:beforeAutospacing="1" w:after="100" w:afterAutospacing="1" w:line="240" w:lineRule="auto"/>
        <w:jc w:val="both"/>
        <w:rPr>
          <w:rFonts w:ascii="Arial" w:eastAsia="Times New Roman" w:hAnsi="Arial" w:cs="Arial"/>
          <w:color w:val="333333"/>
          <w:sz w:val="20"/>
          <w:szCs w:val="20"/>
          <w:lang w:eastAsia="es-UY"/>
        </w:rPr>
      </w:pPr>
      <w:r w:rsidRPr="007A40CB">
        <w:rPr>
          <w:rFonts w:ascii="Arial" w:eastAsia="Times New Roman" w:hAnsi="Arial" w:cs="Arial"/>
          <w:b/>
          <w:bCs/>
          <w:color w:val="333333"/>
          <w:sz w:val="27"/>
          <w:szCs w:val="27"/>
          <w:u w:val="single"/>
          <w:lang w:eastAsia="es-UY"/>
        </w:rPr>
        <w:t>Artículo 13</w:t>
      </w:r>
    </w:p>
    <w:p w:rsidR="007A40CB" w:rsidRPr="007A40CB" w:rsidRDefault="007A40CB" w:rsidP="007A40CB">
      <w:pPr>
        <w:spacing w:before="100" w:beforeAutospacing="1" w:after="100" w:afterAutospacing="1" w:line="240" w:lineRule="auto"/>
        <w:jc w:val="both"/>
        <w:rPr>
          <w:rFonts w:ascii="Arial" w:eastAsia="Times New Roman" w:hAnsi="Arial" w:cs="Arial"/>
          <w:color w:val="333333"/>
          <w:sz w:val="20"/>
          <w:szCs w:val="20"/>
          <w:lang w:eastAsia="es-UY"/>
        </w:rPr>
      </w:pPr>
      <w:r w:rsidRPr="007A40CB">
        <w:rPr>
          <w:rFonts w:ascii="Arial" w:eastAsia="Times New Roman" w:hAnsi="Arial" w:cs="Arial"/>
          <w:color w:val="333333"/>
          <w:sz w:val="27"/>
          <w:szCs w:val="27"/>
          <w:lang w:eastAsia="es-UY"/>
        </w:rPr>
        <w:t>Dése cuenta a la Asamblea General.</w:t>
      </w:r>
    </w:p>
    <w:p w:rsidR="007A40CB" w:rsidRPr="007A40CB" w:rsidRDefault="007A40CB" w:rsidP="007A40CB">
      <w:pPr>
        <w:spacing w:before="100" w:beforeAutospacing="1" w:after="100" w:afterAutospacing="1" w:line="240" w:lineRule="auto"/>
        <w:jc w:val="both"/>
        <w:rPr>
          <w:rFonts w:ascii="Arial" w:eastAsia="Times New Roman" w:hAnsi="Arial" w:cs="Arial"/>
          <w:color w:val="333333"/>
          <w:sz w:val="20"/>
          <w:szCs w:val="20"/>
          <w:lang w:eastAsia="es-UY"/>
        </w:rPr>
      </w:pPr>
      <w:r w:rsidRPr="007A40CB">
        <w:rPr>
          <w:rFonts w:ascii="Arial" w:eastAsia="Times New Roman" w:hAnsi="Arial" w:cs="Arial"/>
          <w:color w:val="333333"/>
          <w:sz w:val="20"/>
          <w:szCs w:val="20"/>
          <w:lang w:eastAsia="es-UY"/>
        </w:rPr>
        <w:t> </w:t>
      </w:r>
    </w:p>
    <w:p w:rsidR="007A40CB" w:rsidRPr="007A40CB" w:rsidRDefault="007A40CB" w:rsidP="007A40CB">
      <w:pPr>
        <w:spacing w:before="100" w:beforeAutospacing="1" w:after="100" w:afterAutospacing="1" w:line="240" w:lineRule="auto"/>
        <w:jc w:val="both"/>
        <w:rPr>
          <w:rFonts w:ascii="Arial" w:eastAsia="Times New Roman" w:hAnsi="Arial" w:cs="Arial"/>
          <w:color w:val="333333"/>
          <w:sz w:val="20"/>
          <w:szCs w:val="20"/>
          <w:lang w:eastAsia="es-UY"/>
        </w:rPr>
      </w:pPr>
      <w:r w:rsidRPr="007A40CB">
        <w:rPr>
          <w:rFonts w:ascii="Arial" w:eastAsia="Times New Roman" w:hAnsi="Arial" w:cs="Arial"/>
          <w:b/>
          <w:bCs/>
          <w:color w:val="333333"/>
          <w:sz w:val="27"/>
          <w:szCs w:val="27"/>
          <w:u w:val="single"/>
          <w:lang w:eastAsia="es-UY"/>
        </w:rPr>
        <w:t>Artículo 14</w:t>
      </w:r>
    </w:p>
    <w:p w:rsidR="007A40CB" w:rsidRPr="007A40CB" w:rsidRDefault="007A40CB" w:rsidP="007A40CB">
      <w:pPr>
        <w:spacing w:before="100" w:beforeAutospacing="1" w:after="100" w:afterAutospacing="1" w:line="240" w:lineRule="auto"/>
        <w:jc w:val="both"/>
        <w:rPr>
          <w:rFonts w:ascii="Arial" w:eastAsia="Times New Roman" w:hAnsi="Arial" w:cs="Arial"/>
          <w:color w:val="333333"/>
          <w:sz w:val="20"/>
          <w:szCs w:val="20"/>
          <w:lang w:eastAsia="es-UY"/>
        </w:rPr>
      </w:pPr>
      <w:r w:rsidRPr="007A40CB">
        <w:rPr>
          <w:rFonts w:ascii="Arial" w:eastAsia="Times New Roman" w:hAnsi="Arial" w:cs="Arial"/>
          <w:color w:val="333333"/>
          <w:sz w:val="27"/>
          <w:szCs w:val="27"/>
          <w:lang w:eastAsia="es-UY"/>
        </w:rPr>
        <w:t>Comuníquese, etc.</w:t>
      </w:r>
    </w:p>
    <w:p w:rsidR="007A40CB" w:rsidRPr="007A40CB" w:rsidRDefault="007A40CB" w:rsidP="007A40CB">
      <w:pPr>
        <w:spacing w:before="100" w:beforeAutospacing="1" w:after="100" w:afterAutospacing="1" w:line="240" w:lineRule="auto"/>
        <w:jc w:val="both"/>
        <w:rPr>
          <w:rFonts w:ascii="Arial" w:eastAsia="Times New Roman" w:hAnsi="Arial" w:cs="Arial"/>
          <w:color w:val="333333"/>
          <w:sz w:val="20"/>
          <w:szCs w:val="20"/>
          <w:lang w:eastAsia="es-UY"/>
        </w:rPr>
      </w:pPr>
      <w:r w:rsidRPr="007A40CB">
        <w:rPr>
          <w:rFonts w:ascii="Arial" w:eastAsia="Times New Roman" w:hAnsi="Arial" w:cs="Arial"/>
          <w:color w:val="333333"/>
          <w:sz w:val="20"/>
          <w:szCs w:val="20"/>
          <w:lang w:eastAsia="es-UY"/>
        </w:rPr>
        <w:t> </w:t>
      </w:r>
    </w:p>
    <w:p w:rsidR="007A40CB" w:rsidRPr="007A40CB" w:rsidRDefault="007A40CB" w:rsidP="007A40CB">
      <w:pPr>
        <w:spacing w:before="100" w:beforeAutospacing="1" w:after="100" w:afterAutospacing="1" w:line="240" w:lineRule="auto"/>
        <w:jc w:val="center"/>
        <w:rPr>
          <w:rFonts w:ascii="Arial" w:eastAsia="Times New Roman" w:hAnsi="Arial" w:cs="Arial"/>
          <w:color w:val="333333"/>
          <w:sz w:val="20"/>
          <w:szCs w:val="20"/>
          <w:lang w:eastAsia="es-UY"/>
        </w:rPr>
      </w:pPr>
      <w:r w:rsidRPr="007A40CB">
        <w:rPr>
          <w:rFonts w:ascii="Arial" w:eastAsia="Times New Roman" w:hAnsi="Arial" w:cs="Arial"/>
          <w:color w:val="333333"/>
          <w:sz w:val="27"/>
          <w:szCs w:val="27"/>
          <w:lang w:eastAsia="es-UY"/>
        </w:rPr>
        <w:t>SANGUINETTI - JORGE PRESNO HARAN - ENRIQUE V. IGLESIAS - RICARDO ZERBINOCAVAJANI</w:t>
      </w:r>
    </w:p>
    <w:p w:rsidR="00834B19" w:rsidRDefault="00834B19"/>
    <w:sectPr w:rsidR="00834B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0CB"/>
    <w:rsid w:val="00360D57"/>
    <w:rsid w:val="007A40CB"/>
    <w:rsid w:val="00834B1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A40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A40CB"/>
    <w:rPr>
      <w:rFonts w:ascii="Times New Roman" w:eastAsia="Times New Roman" w:hAnsi="Times New Roman" w:cs="Times New Roman"/>
      <w:b/>
      <w:bCs/>
      <w:kern w:val="36"/>
      <w:sz w:val="48"/>
      <w:szCs w:val="48"/>
      <w:lang w:eastAsia="es-UY"/>
    </w:rPr>
  </w:style>
  <w:style w:type="character" w:customStyle="1" w:styleId="apple-converted-space">
    <w:name w:val="apple-converted-space"/>
    <w:basedOn w:val="Fuentedeprrafopredeter"/>
    <w:rsid w:val="007A40CB"/>
  </w:style>
  <w:style w:type="paragraph" w:styleId="NormalWeb">
    <w:name w:val="Normal (Web)"/>
    <w:basedOn w:val="Normal"/>
    <w:uiPriority w:val="99"/>
    <w:semiHidden/>
    <w:unhideWhenUsed/>
    <w:rsid w:val="007A40CB"/>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styleId="Textoennegrita">
    <w:name w:val="Strong"/>
    <w:basedOn w:val="Fuentedeprrafopredeter"/>
    <w:uiPriority w:val="22"/>
    <w:qFormat/>
    <w:rsid w:val="007A40CB"/>
    <w:rPr>
      <w:b/>
      <w:bCs/>
    </w:rPr>
  </w:style>
  <w:style w:type="character" w:styleId="nfasis">
    <w:name w:val="Emphasis"/>
    <w:basedOn w:val="Fuentedeprrafopredeter"/>
    <w:uiPriority w:val="20"/>
    <w:qFormat/>
    <w:rsid w:val="007A40C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A40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A40CB"/>
    <w:rPr>
      <w:rFonts w:ascii="Times New Roman" w:eastAsia="Times New Roman" w:hAnsi="Times New Roman" w:cs="Times New Roman"/>
      <w:b/>
      <w:bCs/>
      <w:kern w:val="36"/>
      <w:sz w:val="48"/>
      <w:szCs w:val="48"/>
      <w:lang w:eastAsia="es-UY"/>
    </w:rPr>
  </w:style>
  <w:style w:type="character" w:customStyle="1" w:styleId="apple-converted-space">
    <w:name w:val="apple-converted-space"/>
    <w:basedOn w:val="Fuentedeprrafopredeter"/>
    <w:rsid w:val="007A40CB"/>
  </w:style>
  <w:style w:type="paragraph" w:styleId="NormalWeb">
    <w:name w:val="Normal (Web)"/>
    <w:basedOn w:val="Normal"/>
    <w:uiPriority w:val="99"/>
    <w:semiHidden/>
    <w:unhideWhenUsed/>
    <w:rsid w:val="007A40CB"/>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styleId="Textoennegrita">
    <w:name w:val="Strong"/>
    <w:basedOn w:val="Fuentedeprrafopredeter"/>
    <w:uiPriority w:val="22"/>
    <w:qFormat/>
    <w:rsid w:val="007A40CB"/>
    <w:rPr>
      <w:b/>
      <w:bCs/>
    </w:rPr>
  </w:style>
  <w:style w:type="character" w:styleId="nfasis">
    <w:name w:val="Emphasis"/>
    <w:basedOn w:val="Fuentedeprrafopredeter"/>
    <w:uiPriority w:val="20"/>
    <w:qFormat/>
    <w:rsid w:val="007A40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052615">
      <w:bodyDiv w:val="1"/>
      <w:marLeft w:val="0"/>
      <w:marRight w:val="0"/>
      <w:marTop w:val="0"/>
      <w:marBottom w:val="0"/>
      <w:divBdr>
        <w:top w:val="none" w:sz="0" w:space="0" w:color="auto"/>
        <w:left w:val="none" w:sz="0" w:space="0" w:color="auto"/>
        <w:bottom w:val="none" w:sz="0" w:space="0" w:color="auto"/>
        <w:right w:val="none" w:sz="0" w:space="0" w:color="auto"/>
      </w:divBdr>
      <w:divsChild>
        <w:div w:id="1117017877">
          <w:marLeft w:val="0"/>
          <w:marRight w:val="0"/>
          <w:marTop w:val="0"/>
          <w:marBottom w:val="0"/>
          <w:divBdr>
            <w:top w:val="none" w:sz="0" w:space="0" w:color="auto"/>
            <w:left w:val="none" w:sz="0" w:space="0" w:color="auto"/>
            <w:bottom w:val="none" w:sz="0" w:space="0" w:color="auto"/>
            <w:right w:val="none" w:sz="0" w:space="0" w:color="auto"/>
          </w:divBdr>
        </w:div>
        <w:div w:id="1484614878">
          <w:marLeft w:val="0"/>
          <w:marRight w:val="0"/>
          <w:marTop w:val="0"/>
          <w:marBottom w:val="0"/>
          <w:divBdr>
            <w:top w:val="none" w:sz="0" w:space="0" w:color="auto"/>
            <w:left w:val="none" w:sz="0" w:space="0" w:color="auto"/>
            <w:bottom w:val="none" w:sz="0" w:space="0" w:color="auto"/>
            <w:right w:val="none" w:sz="0" w:space="0" w:color="auto"/>
          </w:divBdr>
        </w:div>
        <w:div w:id="129179715">
          <w:marLeft w:val="225"/>
          <w:marRight w:val="150"/>
          <w:marTop w:val="300"/>
          <w:marBottom w:val="0"/>
          <w:divBdr>
            <w:top w:val="none" w:sz="0" w:space="0" w:color="auto"/>
            <w:left w:val="none" w:sz="0" w:space="0" w:color="auto"/>
            <w:bottom w:val="none" w:sz="0" w:space="0" w:color="auto"/>
            <w:right w:val="none" w:sz="0" w:space="0" w:color="auto"/>
          </w:divBdr>
          <w:divsChild>
            <w:div w:id="1259287666">
              <w:marLeft w:val="0"/>
              <w:marRight w:val="0"/>
              <w:marTop w:val="0"/>
              <w:marBottom w:val="0"/>
              <w:divBdr>
                <w:top w:val="none" w:sz="0" w:space="0" w:color="auto"/>
                <w:left w:val="none" w:sz="0" w:space="0" w:color="auto"/>
                <w:bottom w:val="none" w:sz="0" w:space="0" w:color="auto"/>
                <w:right w:val="none" w:sz="0" w:space="0" w:color="auto"/>
              </w:divBdr>
              <w:divsChild>
                <w:div w:id="7916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4816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Ingold</dc:creator>
  <cp:lastModifiedBy>Leticia Ingold</cp:lastModifiedBy>
  <cp:revision>2</cp:revision>
  <dcterms:created xsi:type="dcterms:W3CDTF">2018-02-23T13:48:00Z</dcterms:created>
  <dcterms:modified xsi:type="dcterms:W3CDTF">2018-02-23T13:48:00Z</dcterms:modified>
</cp:coreProperties>
</file>